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BF0" w:rsidRDefault="00466BF0">
      <w:pPr>
        <w:jc w:val="right"/>
        <w:rPr>
          <w:b/>
          <w:sz w:val="24"/>
          <w:szCs w:val="24"/>
        </w:rPr>
      </w:pPr>
    </w:p>
    <w:p w:rsidR="00466BF0" w:rsidRDefault="00F702E0">
      <w:pPr>
        <w:jc w:val="right"/>
        <w:rPr>
          <w:b/>
          <w:sz w:val="24"/>
          <w:szCs w:val="24"/>
        </w:rPr>
      </w:pPr>
      <w:r>
        <w:rPr>
          <w:b/>
          <w:sz w:val="24"/>
          <w:szCs w:val="24"/>
        </w:rPr>
        <w:t>ALLEGATO “1”</w:t>
      </w:r>
    </w:p>
    <w:p w:rsidR="00466BF0" w:rsidRDefault="00466BF0">
      <w:pPr>
        <w:jc w:val="center"/>
        <w:rPr>
          <w:b/>
          <w:sz w:val="24"/>
          <w:szCs w:val="24"/>
        </w:rPr>
      </w:pPr>
    </w:p>
    <w:p w:rsidR="00466BF0" w:rsidRDefault="00F702E0">
      <w:pPr>
        <w:jc w:val="center"/>
        <w:rPr>
          <w:b/>
          <w:sz w:val="24"/>
          <w:szCs w:val="24"/>
        </w:rPr>
      </w:pPr>
      <w:r>
        <w:rPr>
          <w:b/>
          <w:sz w:val="24"/>
          <w:szCs w:val="24"/>
        </w:rPr>
        <w:t>CAPITOLATO D’ONERI</w:t>
      </w:r>
    </w:p>
    <w:p w:rsidR="00466BF0" w:rsidRDefault="00466BF0">
      <w:pPr>
        <w:tabs>
          <w:tab w:val="left" w:pos="1800"/>
        </w:tabs>
        <w:jc w:val="both"/>
        <w:rPr>
          <w:b/>
          <w:sz w:val="24"/>
          <w:szCs w:val="24"/>
        </w:rPr>
      </w:pPr>
    </w:p>
    <w:p w:rsidR="00466BF0" w:rsidRDefault="00466BF0">
      <w:pPr>
        <w:tabs>
          <w:tab w:val="left" w:pos="1800"/>
        </w:tabs>
        <w:jc w:val="both"/>
        <w:rPr>
          <w:b/>
          <w:sz w:val="24"/>
          <w:szCs w:val="24"/>
        </w:rPr>
      </w:pPr>
    </w:p>
    <w:p w:rsidR="00466BF0" w:rsidRDefault="00F702E0">
      <w:pPr>
        <w:tabs>
          <w:tab w:val="left" w:pos="1800"/>
        </w:tabs>
        <w:jc w:val="both"/>
        <w:rPr>
          <w:b/>
          <w:sz w:val="24"/>
          <w:szCs w:val="24"/>
        </w:rPr>
      </w:pPr>
      <w:r>
        <w:rPr>
          <w:b/>
          <w:sz w:val="24"/>
          <w:szCs w:val="24"/>
        </w:rPr>
        <w:t xml:space="preserve">PER L’AFFIDAMENTO </w:t>
      </w:r>
      <w:r w:rsidRPr="00F702E0">
        <w:rPr>
          <w:b/>
          <w:sz w:val="24"/>
          <w:szCs w:val="24"/>
        </w:rPr>
        <w:t>DEL “</w:t>
      </w:r>
      <w:bookmarkStart w:id="0" w:name="_Hlk99700879"/>
      <w:bookmarkStart w:id="1" w:name="_Hlk99694383"/>
      <w:r w:rsidRPr="00F702E0">
        <w:rPr>
          <w:b/>
          <w:sz w:val="24"/>
          <w:szCs w:val="24"/>
        </w:rPr>
        <w:t xml:space="preserve">SERVIZIO DI SOSTEGNO EDUCATIVO DOMICILIARE MINORI DELL’AZIENDA ULSS 5 POLESANA </w:t>
      </w:r>
      <w:bookmarkEnd w:id="0"/>
      <w:bookmarkEnd w:id="1"/>
      <w:r w:rsidRPr="00F702E0">
        <w:rPr>
          <w:b/>
          <w:sz w:val="24"/>
          <w:szCs w:val="24"/>
        </w:rPr>
        <w:t>PER UN ANNO (EVENTUALMENTE RINNOVABILE PER ULTERIORI 6 MESI) – CIG</w:t>
      </w:r>
      <w:r>
        <w:rPr>
          <w:b/>
          <w:sz w:val="24"/>
          <w:szCs w:val="24"/>
        </w:rPr>
        <w:t xml:space="preserve"> </w:t>
      </w:r>
      <w:r w:rsidR="00DE46A9" w:rsidRPr="00DE46A9">
        <w:rPr>
          <w:b/>
          <w:sz w:val="24"/>
          <w:szCs w:val="24"/>
        </w:rPr>
        <w:t>A017003233</w:t>
      </w:r>
      <w:bookmarkStart w:id="2" w:name="_GoBack"/>
      <w:bookmarkEnd w:id="2"/>
    </w:p>
    <w:p w:rsidR="00466BF0" w:rsidRDefault="00466BF0">
      <w:pPr>
        <w:jc w:val="center"/>
        <w:rPr>
          <w:b/>
          <w:sz w:val="24"/>
          <w:szCs w:val="24"/>
        </w:rPr>
      </w:pPr>
    </w:p>
    <w:sdt>
      <w:sdtPr>
        <w:rPr>
          <w:rFonts w:ascii="Times New Roman" w:eastAsia="Times New Roman" w:hAnsi="Times New Roman" w:cs="Times New Roman"/>
          <w:color w:val="auto"/>
          <w:sz w:val="20"/>
          <w:szCs w:val="20"/>
        </w:rPr>
        <w:id w:val="130596670"/>
        <w:docPartObj>
          <w:docPartGallery w:val="Table of Contents"/>
          <w:docPartUnique/>
        </w:docPartObj>
      </w:sdtPr>
      <w:sdtEndPr/>
      <w:sdtContent>
        <w:p w:rsidR="00466BF0" w:rsidRDefault="00F702E0">
          <w:pPr>
            <w:pStyle w:val="Titolosommario"/>
          </w:pPr>
          <w:r>
            <w:t>Sommario</w:t>
          </w:r>
        </w:p>
        <w:p w:rsidR="00466BF0" w:rsidRDefault="00F702E0">
          <w:pPr>
            <w:pStyle w:val="Sommario1"/>
            <w:tabs>
              <w:tab w:val="right" w:leader="dot" w:pos="9628"/>
            </w:tabs>
            <w:rPr>
              <w:rFonts w:ascii="Calibri" w:hAnsi="Calibri"/>
              <w:sz w:val="22"/>
              <w:szCs w:val="22"/>
            </w:rPr>
          </w:pPr>
          <w:r>
            <w:fldChar w:fldCharType="begin"/>
          </w:r>
          <w:r>
            <w:rPr>
              <w:rStyle w:val="Saltoaindice"/>
              <w:b/>
              <w:webHidden/>
            </w:rPr>
            <w:instrText xml:space="preserve"> TOC \z \o "1-3" \u \h</w:instrText>
          </w:r>
          <w:r>
            <w:rPr>
              <w:rStyle w:val="Saltoaindice"/>
              <w:b/>
            </w:rPr>
            <w:fldChar w:fldCharType="separate"/>
          </w:r>
          <w:hyperlink w:anchor="_Toc105585634">
            <w:r>
              <w:rPr>
                <w:rStyle w:val="Saltoaindice"/>
                <w:b/>
                <w:webHidden/>
              </w:rPr>
              <w:t>ART. 1 - ATTIVITÀ E OGGETTO DEL SERVIZIO</w:t>
            </w:r>
            <w:r>
              <w:rPr>
                <w:webHidden/>
              </w:rPr>
              <w:fldChar w:fldCharType="begin"/>
            </w:r>
            <w:r>
              <w:rPr>
                <w:webHidden/>
              </w:rPr>
              <w:instrText>PAGEREF _Toc105585634 \h</w:instrText>
            </w:r>
            <w:r>
              <w:rPr>
                <w:webHidden/>
              </w:rPr>
            </w:r>
            <w:r>
              <w:rPr>
                <w:webHidden/>
              </w:rPr>
              <w:fldChar w:fldCharType="separate"/>
            </w:r>
            <w:r>
              <w:rPr>
                <w:rStyle w:val="Saltoaindice"/>
              </w:rPr>
              <w:tab/>
              <w:t>2</w:t>
            </w:r>
            <w:r>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35">
            <w:r w:rsidR="00F702E0">
              <w:rPr>
                <w:rStyle w:val="Saltoaindice"/>
                <w:b/>
                <w:webHidden/>
              </w:rPr>
              <w:t>ART. 2 DEFINIZIONE DI ACCESSO DOMICILIARE- VOLUME DI ATTIVITA’</w:t>
            </w:r>
            <w:r w:rsidR="00F702E0">
              <w:rPr>
                <w:webHidden/>
              </w:rPr>
              <w:fldChar w:fldCharType="begin"/>
            </w:r>
            <w:r w:rsidR="00F702E0">
              <w:rPr>
                <w:webHidden/>
              </w:rPr>
              <w:instrText>PAGEREF _Toc105585635 \h</w:instrText>
            </w:r>
            <w:r w:rsidR="00F702E0">
              <w:rPr>
                <w:webHidden/>
              </w:rPr>
            </w:r>
            <w:r w:rsidR="00F702E0">
              <w:rPr>
                <w:webHidden/>
              </w:rPr>
              <w:fldChar w:fldCharType="separate"/>
            </w:r>
            <w:r w:rsidR="00F702E0">
              <w:rPr>
                <w:rStyle w:val="Saltoaindice"/>
              </w:rPr>
              <w:tab/>
              <w:t>5</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36">
            <w:r w:rsidR="00F702E0">
              <w:rPr>
                <w:rStyle w:val="Saltoaindice"/>
                <w:b/>
                <w:webHidden/>
              </w:rPr>
              <w:t>ART. 3 - DURATA DEL SERVIZIO</w:t>
            </w:r>
            <w:r w:rsidR="00F702E0">
              <w:rPr>
                <w:webHidden/>
              </w:rPr>
              <w:fldChar w:fldCharType="begin"/>
            </w:r>
            <w:r w:rsidR="00F702E0">
              <w:rPr>
                <w:webHidden/>
              </w:rPr>
              <w:instrText>PAGEREF _Toc105585636 \h</w:instrText>
            </w:r>
            <w:r w:rsidR="00F702E0">
              <w:rPr>
                <w:webHidden/>
              </w:rPr>
            </w:r>
            <w:r w:rsidR="00F702E0">
              <w:rPr>
                <w:webHidden/>
              </w:rPr>
              <w:fldChar w:fldCharType="separate"/>
            </w:r>
            <w:r w:rsidR="00F702E0">
              <w:rPr>
                <w:rStyle w:val="Saltoaindice"/>
              </w:rPr>
              <w:tab/>
              <w:t>5</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37">
            <w:r w:rsidR="00F702E0">
              <w:rPr>
                <w:rStyle w:val="Saltoaindice"/>
                <w:b/>
                <w:webHidden/>
              </w:rPr>
              <w:t>ART. 4 - PERSONALE IMPIEGATO NEL SERVIZIO</w:t>
            </w:r>
            <w:r w:rsidR="00F702E0">
              <w:rPr>
                <w:webHidden/>
              </w:rPr>
              <w:fldChar w:fldCharType="begin"/>
            </w:r>
            <w:r w:rsidR="00F702E0">
              <w:rPr>
                <w:webHidden/>
              </w:rPr>
              <w:instrText>PAGEREF _Toc105585637 \h</w:instrText>
            </w:r>
            <w:r w:rsidR="00F702E0">
              <w:rPr>
                <w:webHidden/>
              </w:rPr>
            </w:r>
            <w:r w:rsidR="00F702E0">
              <w:rPr>
                <w:webHidden/>
              </w:rPr>
              <w:fldChar w:fldCharType="separate"/>
            </w:r>
            <w:r w:rsidR="00F702E0">
              <w:rPr>
                <w:rStyle w:val="Saltoaindice"/>
              </w:rPr>
              <w:tab/>
              <w:t>5</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38">
            <w:r w:rsidR="00F702E0">
              <w:rPr>
                <w:rStyle w:val="Saltoaindice"/>
                <w:b/>
                <w:webHidden/>
              </w:rPr>
              <w:t>ART. 5 – CESSIONE E SUBAPPALTO</w:t>
            </w:r>
            <w:r w:rsidR="00F702E0">
              <w:rPr>
                <w:webHidden/>
              </w:rPr>
              <w:fldChar w:fldCharType="begin"/>
            </w:r>
            <w:r w:rsidR="00F702E0">
              <w:rPr>
                <w:webHidden/>
              </w:rPr>
              <w:instrText>PAGEREF _Toc105585638 \h</w:instrText>
            </w:r>
            <w:r w:rsidR="00F702E0">
              <w:rPr>
                <w:webHidden/>
              </w:rPr>
            </w:r>
            <w:r w:rsidR="00F702E0">
              <w:rPr>
                <w:webHidden/>
              </w:rPr>
              <w:fldChar w:fldCharType="separate"/>
            </w:r>
            <w:r w:rsidR="00F702E0">
              <w:rPr>
                <w:rStyle w:val="Saltoaindice"/>
              </w:rPr>
              <w:tab/>
              <w:t>6</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39">
            <w:r w:rsidR="00F702E0">
              <w:rPr>
                <w:rStyle w:val="Saltoaindice"/>
                <w:b/>
                <w:webHidden/>
              </w:rPr>
              <w:t>ART. 6 - REFERENTI PER IL SERVIZIO</w:t>
            </w:r>
            <w:r w:rsidR="00F702E0">
              <w:rPr>
                <w:webHidden/>
              </w:rPr>
              <w:fldChar w:fldCharType="begin"/>
            </w:r>
            <w:r w:rsidR="00F702E0">
              <w:rPr>
                <w:webHidden/>
              </w:rPr>
              <w:instrText>PAGEREF _Toc105585639 \h</w:instrText>
            </w:r>
            <w:r w:rsidR="00F702E0">
              <w:rPr>
                <w:webHidden/>
              </w:rPr>
            </w:r>
            <w:r w:rsidR="00F702E0">
              <w:rPr>
                <w:webHidden/>
              </w:rPr>
              <w:fldChar w:fldCharType="separate"/>
            </w:r>
            <w:r w:rsidR="00F702E0">
              <w:rPr>
                <w:rStyle w:val="Saltoaindice"/>
              </w:rPr>
              <w:tab/>
              <w:t>7</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0">
            <w:r w:rsidR="00F702E0">
              <w:rPr>
                <w:rStyle w:val="Saltoaindice"/>
                <w:b/>
                <w:webHidden/>
              </w:rPr>
              <w:t>ART. 7 - STANDARD TECNICI E NORME DI SICUREZZA</w:t>
            </w:r>
            <w:r w:rsidR="00F702E0">
              <w:rPr>
                <w:webHidden/>
              </w:rPr>
              <w:fldChar w:fldCharType="begin"/>
            </w:r>
            <w:r w:rsidR="00F702E0">
              <w:rPr>
                <w:webHidden/>
              </w:rPr>
              <w:instrText>PAGEREF _Toc105585640 \h</w:instrText>
            </w:r>
            <w:r w:rsidR="00F702E0">
              <w:rPr>
                <w:webHidden/>
              </w:rPr>
            </w:r>
            <w:r w:rsidR="00F702E0">
              <w:rPr>
                <w:webHidden/>
              </w:rPr>
              <w:fldChar w:fldCharType="separate"/>
            </w:r>
            <w:r w:rsidR="00F702E0">
              <w:rPr>
                <w:rStyle w:val="Saltoaindice"/>
              </w:rPr>
              <w:tab/>
              <w:t>7</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1">
            <w:r w:rsidR="00F702E0">
              <w:rPr>
                <w:rStyle w:val="Saltoaindice"/>
                <w:b/>
                <w:webHidden/>
              </w:rPr>
              <w:t>ART. 8 – RESPONSABILITÀ</w:t>
            </w:r>
            <w:r w:rsidR="00F702E0">
              <w:rPr>
                <w:webHidden/>
              </w:rPr>
              <w:fldChar w:fldCharType="begin"/>
            </w:r>
            <w:r w:rsidR="00F702E0">
              <w:rPr>
                <w:webHidden/>
              </w:rPr>
              <w:instrText>PAGEREF _Toc105585641 \h</w:instrText>
            </w:r>
            <w:r w:rsidR="00F702E0">
              <w:rPr>
                <w:webHidden/>
              </w:rPr>
            </w:r>
            <w:r w:rsidR="00F702E0">
              <w:rPr>
                <w:webHidden/>
              </w:rPr>
              <w:fldChar w:fldCharType="separate"/>
            </w:r>
            <w:r w:rsidR="00F702E0">
              <w:rPr>
                <w:rStyle w:val="Saltoaindice"/>
              </w:rPr>
              <w:tab/>
              <w:t>7</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2">
            <w:r w:rsidR="00F702E0">
              <w:rPr>
                <w:rStyle w:val="Saltoaindice"/>
                <w:b/>
                <w:webHidden/>
              </w:rPr>
              <w:t>ART. 9 - DOCUMENTAZIONE DA PRESENTARE IN SEGUITO AD ASSEGNAZIONE DEL SERVIZIO</w:t>
            </w:r>
            <w:r w:rsidR="00F702E0">
              <w:rPr>
                <w:webHidden/>
              </w:rPr>
              <w:fldChar w:fldCharType="begin"/>
            </w:r>
            <w:r w:rsidR="00F702E0">
              <w:rPr>
                <w:webHidden/>
              </w:rPr>
              <w:instrText>PAGEREF _Toc105585642 \h</w:instrText>
            </w:r>
            <w:r w:rsidR="00F702E0">
              <w:rPr>
                <w:webHidden/>
              </w:rPr>
            </w:r>
            <w:r w:rsidR="00F702E0">
              <w:rPr>
                <w:webHidden/>
              </w:rPr>
              <w:fldChar w:fldCharType="separate"/>
            </w:r>
            <w:r w:rsidR="00F702E0">
              <w:rPr>
                <w:rStyle w:val="Saltoaindice"/>
              </w:rPr>
              <w:tab/>
              <w:t>7</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3">
            <w:r w:rsidR="00F702E0">
              <w:rPr>
                <w:rStyle w:val="Saltoaindice"/>
                <w:b/>
                <w:webHidden/>
              </w:rPr>
              <w:t>ART. 10 - CORRISPETTIVO</w:t>
            </w:r>
            <w:r w:rsidR="00F702E0">
              <w:rPr>
                <w:webHidden/>
              </w:rPr>
              <w:fldChar w:fldCharType="begin"/>
            </w:r>
            <w:r w:rsidR="00F702E0">
              <w:rPr>
                <w:webHidden/>
              </w:rPr>
              <w:instrText>PAGEREF _Toc105585643 \h</w:instrText>
            </w:r>
            <w:r w:rsidR="00F702E0">
              <w:rPr>
                <w:webHidden/>
              </w:rPr>
            </w:r>
            <w:r w:rsidR="00F702E0">
              <w:rPr>
                <w:webHidden/>
              </w:rPr>
              <w:fldChar w:fldCharType="separate"/>
            </w:r>
            <w:r w:rsidR="00F702E0">
              <w:rPr>
                <w:rStyle w:val="Saltoaindice"/>
              </w:rPr>
              <w:tab/>
              <w:t>8</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4">
            <w:r w:rsidR="00F702E0">
              <w:rPr>
                <w:rStyle w:val="Saltoaindice"/>
                <w:b/>
                <w:webHidden/>
              </w:rPr>
              <w:t>ART. 11 - OBBLIGHI RELATIVI ALLA TRACCIABILITÀ DEI FLUSSI FINANZIARI</w:t>
            </w:r>
            <w:r w:rsidR="00F702E0">
              <w:rPr>
                <w:webHidden/>
              </w:rPr>
              <w:fldChar w:fldCharType="begin"/>
            </w:r>
            <w:r w:rsidR="00F702E0">
              <w:rPr>
                <w:webHidden/>
              </w:rPr>
              <w:instrText>PAGEREF _Toc105585644 \h</w:instrText>
            </w:r>
            <w:r w:rsidR="00F702E0">
              <w:rPr>
                <w:webHidden/>
              </w:rPr>
            </w:r>
            <w:r w:rsidR="00F702E0">
              <w:rPr>
                <w:webHidden/>
              </w:rPr>
              <w:fldChar w:fldCharType="separate"/>
            </w:r>
            <w:r w:rsidR="00F702E0">
              <w:rPr>
                <w:rStyle w:val="Saltoaindice"/>
              </w:rPr>
              <w:tab/>
              <w:t>9</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5">
            <w:r w:rsidR="00F702E0">
              <w:rPr>
                <w:rStyle w:val="Saltoaindice"/>
                <w:b/>
                <w:webHidden/>
              </w:rPr>
              <w:t>ART. 12 - VERIFICA DEL RAPPORTO E VALUTAZIONE</w:t>
            </w:r>
            <w:r w:rsidR="00F702E0">
              <w:rPr>
                <w:webHidden/>
              </w:rPr>
              <w:fldChar w:fldCharType="begin"/>
            </w:r>
            <w:r w:rsidR="00F702E0">
              <w:rPr>
                <w:webHidden/>
              </w:rPr>
              <w:instrText>PAGEREF _Toc105585645 \h</w:instrText>
            </w:r>
            <w:r w:rsidR="00F702E0">
              <w:rPr>
                <w:webHidden/>
              </w:rPr>
            </w:r>
            <w:r w:rsidR="00F702E0">
              <w:rPr>
                <w:webHidden/>
              </w:rPr>
              <w:fldChar w:fldCharType="separate"/>
            </w:r>
            <w:r w:rsidR="00F702E0">
              <w:rPr>
                <w:rStyle w:val="Saltoaindice"/>
              </w:rPr>
              <w:tab/>
              <w:t>9</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6">
            <w:r w:rsidR="00F702E0">
              <w:rPr>
                <w:rStyle w:val="Saltoaindice"/>
                <w:b/>
                <w:webHidden/>
              </w:rPr>
              <w:t>ART. 13- CONTESTAZIONI E CONTROVERSIE</w:t>
            </w:r>
            <w:r w:rsidR="00F702E0">
              <w:rPr>
                <w:webHidden/>
              </w:rPr>
              <w:fldChar w:fldCharType="begin"/>
            </w:r>
            <w:r w:rsidR="00F702E0">
              <w:rPr>
                <w:webHidden/>
              </w:rPr>
              <w:instrText>PAGEREF _Toc105585646 \h</w:instrText>
            </w:r>
            <w:r w:rsidR="00F702E0">
              <w:rPr>
                <w:webHidden/>
              </w:rPr>
            </w:r>
            <w:r w:rsidR="00F702E0">
              <w:rPr>
                <w:webHidden/>
              </w:rPr>
              <w:fldChar w:fldCharType="separate"/>
            </w:r>
            <w:r w:rsidR="00F702E0">
              <w:rPr>
                <w:rStyle w:val="Saltoaindice"/>
              </w:rPr>
              <w:tab/>
              <w:t>9</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7">
            <w:r w:rsidR="00F702E0">
              <w:rPr>
                <w:rStyle w:val="Saltoaindice"/>
                <w:b/>
                <w:webHidden/>
              </w:rPr>
              <w:t>ART. 14 –PENALI</w:t>
            </w:r>
            <w:r w:rsidR="00F702E0">
              <w:rPr>
                <w:webHidden/>
              </w:rPr>
              <w:fldChar w:fldCharType="begin"/>
            </w:r>
            <w:r w:rsidR="00F702E0">
              <w:rPr>
                <w:webHidden/>
              </w:rPr>
              <w:instrText>PAGEREF _Toc105585647 \h</w:instrText>
            </w:r>
            <w:r w:rsidR="00F702E0">
              <w:rPr>
                <w:webHidden/>
              </w:rPr>
            </w:r>
            <w:r w:rsidR="00F702E0">
              <w:rPr>
                <w:webHidden/>
              </w:rPr>
              <w:fldChar w:fldCharType="separate"/>
            </w:r>
            <w:r w:rsidR="00F702E0">
              <w:rPr>
                <w:rStyle w:val="Saltoaindice"/>
              </w:rPr>
              <w:tab/>
              <w:t>9</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8">
            <w:r w:rsidR="00F702E0">
              <w:rPr>
                <w:rStyle w:val="Saltoaindice"/>
                <w:b/>
                <w:webHidden/>
              </w:rPr>
              <w:t>ART. 15 - RISOLUZIONE DEL CONTRATTO</w:t>
            </w:r>
            <w:r w:rsidR="00F702E0">
              <w:rPr>
                <w:webHidden/>
              </w:rPr>
              <w:fldChar w:fldCharType="begin"/>
            </w:r>
            <w:r w:rsidR="00F702E0">
              <w:rPr>
                <w:webHidden/>
              </w:rPr>
              <w:instrText>PAGEREF _Toc105585648 \h</w:instrText>
            </w:r>
            <w:r w:rsidR="00F702E0">
              <w:rPr>
                <w:webHidden/>
              </w:rPr>
            </w:r>
            <w:r w:rsidR="00F702E0">
              <w:rPr>
                <w:webHidden/>
              </w:rPr>
              <w:fldChar w:fldCharType="separate"/>
            </w:r>
            <w:r w:rsidR="00F702E0">
              <w:rPr>
                <w:rStyle w:val="Saltoaindice"/>
              </w:rPr>
              <w:tab/>
              <w:t>10</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49">
            <w:r w:rsidR="00F702E0">
              <w:rPr>
                <w:rStyle w:val="Saltoaindice"/>
                <w:b/>
                <w:webHidden/>
              </w:rPr>
              <w:t>ART. 16 – STIPULAZIONE DEL CONTRATTO</w:t>
            </w:r>
            <w:r w:rsidR="00F702E0">
              <w:rPr>
                <w:webHidden/>
              </w:rPr>
              <w:fldChar w:fldCharType="begin"/>
            </w:r>
            <w:r w:rsidR="00F702E0">
              <w:rPr>
                <w:webHidden/>
              </w:rPr>
              <w:instrText>PAGEREF _Toc105585649 \h</w:instrText>
            </w:r>
            <w:r w:rsidR="00F702E0">
              <w:rPr>
                <w:webHidden/>
              </w:rPr>
            </w:r>
            <w:r w:rsidR="00F702E0">
              <w:rPr>
                <w:webHidden/>
              </w:rPr>
              <w:fldChar w:fldCharType="separate"/>
            </w:r>
            <w:r w:rsidR="00F702E0">
              <w:rPr>
                <w:rStyle w:val="Saltoaindice"/>
              </w:rPr>
              <w:tab/>
              <w:t>11</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50">
            <w:r w:rsidR="00F702E0">
              <w:rPr>
                <w:rStyle w:val="Saltoaindice"/>
                <w:b/>
                <w:webHidden/>
              </w:rPr>
              <w:t>ART. 17 – TRATTAMENTO DEI DATI PERSONALI</w:t>
            </w:r>
            <w:r w:rsidR="00F702E0">
              <w:rPr>
                <w:webHidden/>
              </w:rPr>
              <w:fldChar w:fldCharType="begin"/>
            </w:r>
            <w:r w:rsidR="00F702E0">
              <w:rPr>
                <w:webHidden/>
              </w:rPr>
              <w:instrText>PAGEREF _Toc105585650 \h</w:instrText>
            </w:r>
            <w:r w:rsidR="00F702E0">
              <w:rPr>
                <w:webHidden/>
              </w:rPr>
            </w:r>
            <w:r w:rsidR="00F702E0">
              <w:rPr>
                <w:webHidden/>
              </w:rPr>
              <w:fldChar w:fldCharType="separate"/>
            </w:r>
            <w:r w:rsidR="00F702E0">
              <w:rPr>
                <w:rStyle w:val="Saltoaindice"/>
              </w:rPr>
              <w:tab/>
              <w:t>11</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51">
            <w:r w:rsidR="00F702E0">
              <w:rPr>
                <w:rStyle w:val="Saltoaindice"/>
                <w:b/>
                <w:webHidden/>
              </w:rPr>
              <w:t>ARTICOLO  18 - RISOLUZIONE DEL CONTRATTO IN CASO DI VIOLAZIONE DEGLI OBBLIGHI DI CUI ALL’ART. 53, COMMA 16 TER, D. LGS 165/2001  “INCOMPATIBILITÀ EX DIPENDENTI DELLA PUBBLICA AMMINISTRAZIONE”</w:t>
            </w:r>
            <w:r w:rsidR="00F702E0">
              <w:rPr>
                <w:webHidden/>
              </w:rPr>
              <w:fldChar w:fldCharType="begin"/>
            </w:r>
            <w:r w:rsidR="00F702E0">
              <w:rPr>
                <w:webHidden/>
              </w:rPr>
              <w:instrText>PAGEREF _Toc105585651 \h</w:instrText>
            </w:r>
            <w:r w:rsidR="00F702E0">
              <w:rPr>
                <w:webHidden/>
              </w:rPr>
            </w:r>
            <w:r w:rsidR="00F702E0">
              <w:rPr>
                <w:webHidden/>
              </w:rPr>
              <w:fldChar w:fldCharType="separate"/>
            </w:r>
            <w:r w:rsidR="00F702E0">
              <w:rPr>
                <w:rStyle w:val="Saltoaindice"/>
              </w:rPr>
              <w:tab/>
              <w:t>11</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52">
            <w:r w:rsidR="00F702E0">
              <w:rPr>
                <w:rStyle w:val="Saltoaindice"/>
                <w:b/>
                <w:webHidden/>
              </w:rPr>
              <w:t>ARTICOLO 19 - RISOLUZIONE DEL CONTRATTO IN CASO DI VIOLAZIONE DEGLI OBBLIGHI PREVISTI DAL CODICE DI CONDOTTA DEI DIPENDENTI PUBBLICI, DI CUI AL D.P.R. 62/2013 ED ALLA DELIBERA DEL DIRETTORE GENERALE N. 91/2018.</w:t>
            </w:r>
            <w:r w:rsidR="00F702E0">
              <w:rPr>
                <w:webHidden/>
              </w:rPr>
              <w:fldChar w:fldCharType="begin"/>
            </w:r>
            <w:r w:rsidR="00F702E0">
              <w:rPr>
                <w:webHidden/>
              </w:rPr>
              <w:instrText>PAGEREF _Toc105585652 \h</w:instrText>
            </w:r>
            <w:r w:rsidR="00F702E0">
              <w:rPr>
                <w:webHidden/>
              </w:rPr>
            </w:r>
            <w:r w:rsidR="00F702E0">
              <w:rPr>
                <w:webHidden/>
              </w:rPr>
              <w:fldChar w:fldCharType="separate"/>
            </w:r>
            <w:r w:rsidR="00F702E0">
              <w:rPr>
                <w:rStyle w:val="Saltoaindice"/>
              </w:rPr>
              <w:tab/>
              <w:t>11</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53">
            <w:r w:rsidR="00F702E0">
              <w:rPr>
                <w:rStyle w:val="Saltoaindice"/>
                <w:b/>
                <w:webHidden/>
              </w:rPr>
              <w:t>ART.20 VALUTAZIONE DEI RISCHI INTERFERENTI</w:t>
            </w:r>
            <w:r w:rsidR="00F702E0">
              <w:rPr>
                <w:webHidden/>
              </w:rPr>
              <w:fldChar w:fldCharType="begin"/>
            </w:r>
            <w:r w:rsidR="00F702E0">
              <w:rPr>
                <w:webHidden/>
              </w:rPr>
              <w:instrText>PAGEREF _Toc105585653 \h</w:instrText>
            </w:r>
            <w:r w:rsidR="00F702E0">
              <w:rPr>
                <w:webHidden/>
              </w:rPr>
            </w:r>
            <w:r w:rsidR="00F702E0">
              <w:rPr>
                <w:webHidden/>
              </w:rPr>
              <w:fldChar w:fldCharType="separate"/>
            </w:r>
            <w:r w:rsidR="00F702E0">
              <w:rPr>
                <w:rStyle w:val="Saltoaindice"/>
              </w:rPr>
              <w:tab/>
              <w:t>12</w:t>
            </w:r>
            <w:r w:rsidR="00F702E0">
              <w:rPr>
                <w:webHidden/>
              </w:rPr>
              <w:fldChar w:fldCharType="end"/>
            </w:r>
          </w:hyperlink>
        </w:p>
        <w:p w:rsidR="00466BF0" w:rsidRDefault="00DE46A9">
          <w:pPr>
            <w:pStyle w:val="Sommario1"/>
            <w:tabs>
              <w:tab w:val="right" w:leader="dot" w:pos="9628"/>
            </w:tabs>
            <w:rPr>
              <w:rFonts w:ascii="Calibri" w:hAnsi="Calibri"/>
              <w:sz w:val="22"/>
              <w:szCs w:val="22"/>
            </w:rPr>
          </w:pPr>
          <w:hyperlink w:anchor="_Toc105585654">
            <w:r w:rsidR="00F702E0">
              <w:rPr>
                <w:rStyle w:val="Saltoaindice"/>
                <w:b/>
                <w:webHidden/>
              </w:rPr>
              <w:t>ART. 21 - DISPOSIZIONI FINALI - RINVIO ALLA NORMATIVA GENERALE</w:t>
            </w:r>
            <w:r w:rsidR="00F702E0">
              <w:rPr>
                <w:webHidden/>
              </w:rPr>
              <w:fldChar w:fldCharType="begin"/>
            </w:r>
            <w:r w:rsidR="00F702E0">
              <w:rPr>
                <w:webHidden/>
              </w:rPr>
              <w:instrText>PAGEREF _Toc105585654 \h</w:instrText>
            </w:r>
            <w:r w:rsidR="00F702E0">
              <w:rPr>
                <w:webHidden/>
              </w:rPr>
            </w:r>
            <w:r w:rsidR="00F702E0">
              <w:rPr>
                <w:webHidden/>
              </w:rPr>
              <w:fldChar w:fldCharType="separate"/>
            </w:r>
            <w:r w:rsidR="00F702E0">
              <w:rPr>
                <w:rStyle w:val="Saltoaindice"/>
              </w:rPr>
              <w:tab/>
              <w:t>12</w:t>
            </w:r>
            <w:r w:rsidR="00F702E0">
              <w:rPr>
                <w:webHidden/>
              </w:rPr>
              <w:fldChar w:fldCharType="end"/>
            </w:r>
          </w:hyperlink>
        </w:p>
        <w:p w:rsidR="00466BF0" w:rsidRDefault="00F702E0">
          <w:r>
            <w:fldChar w:fldCharType="end"/>
          </w:r>
        </w:p>
      </w:sdtContent>
    </w:sdt>
    <w:p w:rsidR="00466BF0" w:rsidRDefault="00466BF0">
      <w:pPr>
        <w:jc w:val="center"/>
        <w:rPr>
          <w:b/>
          <w:sz w:val="24"/>
          <w:szCs w:val="24"/>
        </w:rPr>
      </w:pPr>
    </w:p>
    <w:p w:rsidR="00466BF0" w:rsidRDefault="00466BF0">
      <w:pPr>
        <w:jc w:val="center"/>
        <w:rPr>
          <w:b/>
          <w:sz w:val="24"/>
          <w:szCs w:val="24"/>
        </w:rPr>
      </w:pPr>
    </w:p>
    <w:p w:rsidR="00466BF0" w:rsidRDefault="00F702E0">
      <w:pPr>
        <w:spacing w:after="160" w:line="259" w:lineRule="auto"/>
        <w:rPr>
          <w:b/>
          <w:sz w:val="24"/>
          <w:szCs w:val="24"/>
        </w:rPr>
      </w:pPr>
      <w:r>
        <w:br w:type="page"/>
      </w:r>
    </w:p>
    <w:p w:rsidR="00466BF0" w:rsidRDefault="00F702E0">
      <w:pPr>
        <w:pStyle w:val="Titolo1"/>
        <w:rPr>
          <w:rFonts w:ascii="Times New Roman" w:hAnsi="Times New Roman" w:cs="Times New Roman"/>
          <w:b/>
          <w:color w:val="auto"/>
          <w:sz w:val="24"/>
          <w:szCs w:val="24"/>
        </w:rPr>
      </w:pPr>
      <w:bookmarkStart w:id="3" w:name="_Toc105585634"/>
      <w:r>
        <w:rPr>
          <w:rFonts w:ascii="Times New Roman" w:hAnsi="Times New Roman" w:cs="Times New Roman"/>
          <w:b/>
          <w:color w:val="auto"/>
          <w:sz w:val="24"/>
          <w:szCs w:val="24"/>
        </w:rPr>
        <w:lastRenderedPageBreak/>
        <w:t>ART. 1 - ATTIVITÀ E OGGETTO DEL SERVIZIO</w:t>
      </w:r>
      <w:bookmarkEnd w:id="3"/>
    </w:p>
    <w:p w:rsidR="00466BF0" w:rsidRDefault="00F702E0">
      <w:pPr>
        <w:jc w:val="both"/>
        <w:rPr>
          <w:rFonts w:eastAsia="Tahoma"/>
          <w:b/>
          <w:spacing w:val="8"/>
          <w:sz w:val="24"/>
          <w:szCs w:val="24"/>
        </w:rPr>
      </w:pPr>
      <w:r>
        <w:rPr>
          <w:rFonts w:eastAsia="Tahoma"/>
          <w:b/>
          <w:spacing w:val="8"/>
          <w:sz w:val="24"/>
          <w:szCs w:val="24"/>
        </w:rPr>
        <w:t>Descrizione del Servizio</w:t>
      </w:r>
    </w:p>
    <w:p w:rsidR="00466BF0" w:rsidRDefault="00F702E0">
      <w:pPr>
        <w:jc w:val="both"/>
        <w:rPr>
          <w:rFonts w:eastAsia="Tahoma"/>
          <w:spacing w:val="8"/>
          <w:sz w:val="24"/>
          <w:szCs w:val="24"/>
        </w:rPr>
      </w:pPr>
      <w:r>
        <w:rPr>
          <w:rFonts w:eastAsia="Tahoma"/>
          <w:spacing w:val="8"/>
          <w:sz w:val="24"/>
          <w:szCs w:val="24"/>
        </w:rPr>
        <w:t xml:space="preserve">Il presente Capitolato disciplina le modalità attraverso cui l’Azienda </w:t>
      </w:r>
      <w:proofErr w:type="spellStart"/>
      <w:r>
        <w:rPr>
          <w:rFonts w:eastAsia="Tahoma"/>
          <w:spacing w:val="8"/>
          <w:sz w:val="24"/>
          <w:szCs w:val="24"/>
        </w:rPr>
        <w:t>Ulss</w:t>
      </w:r>
      <w:proofErr w:type="spellEnd"/>
      <w:r>
        <w:rPr>
          <w:rFonts w:eastAsia="Tahoma"/>
          <w:spacing w:val="8"/>
          <w:sz w:val="24"/>
          <w:szCs w:val="24"/>
        </w:rPr>
        <w:t xml:space="preserve"> 5 Polesana, Ente delegato alla gestione della Tutela dei Minori dalle Amministrazioni Comunali facenti parte del Distretto 1 ai sensi del DGRV 2430 del 31/07/2007 e recepito attraverso Accordi di Programma tra i Comuni e l’Azienda stessa nei vari anni, ultimo dei quali con Deliberazione del DG n.</w:t>
      </w:r>
      <w:r w:rsidR="0097562C">
        <w:rPr>
          <w:rFonts w:eastAsia="Tahoma"/>
          <w:spacing w:val="8"/>
          <w:sz w:val="24"/>
          <w:szCs w:val="24"/>
        </w:rPr>
        <w:t>1168</w:t>
      </w:r>
      <w:r>
        <w:rPr>
          <w:rFonts w:eastAsia="Tahoma"/>
          <w:spacing w:val="8"/>
          <w:sz w:val="24"/>
          <w:szCs w:val="24"/>
        </w:rPr>
        <w:t xml:space="preserve"> del</w:t>
      </w:r>
      <w:r w:rsidR="0097562C">
        <w:rPr>
          <w:rFonts w:eastAsia="Tahoma"/>
          <w:spacing w:val="8"/>
          <w:sz w:val="24"/>
          <w:szCs w:val="24"/>
        </w:rPr>
        <w:t xml:space="preserve"> 30</w:t>
      </w:r>
      <w:r>
        <w:rPr>
          <w:rFonts w:eastAsia="Tahoma"/>
          <w:spacing w:val="8"/>
          <w:sz w:val="24"/>
          <w:szCs w:val="24"/>
        </w:rPr>
        <w:t>/0</w:t>
      </w:r>
      <w:r w:rsidR="0097562C">
        <w:rPr>
          <w:rFonts w:eastAsia="Tahoma"/>
          <w:spacing w:val="8"/>
          <w:sz w:val="24"/>
          <w:szCs w:val="24"/>
        </w:rPr>
        <w:t>8</w:t>
      </w:r>
      <w:r>
        <w:rPr>
          <w:rFonts w:eastAsia="Tahoma"/>
          <w:spacing w:val="8"/>
          <w:sz w:val="24"/>
          <w:szCs w:val="24"/>
        </w:rPr>
        <w:t>/202</w:t>
      </w:r>
      <w:r w:rsidR="0097562C">
        <w:rPr>
          <w:rFonts w:eastAsia="Tahoma"/>
          <w:spacing w:val="8"/>
          <w:sz w:val="24"/>
          <w:szCs w:val="24"/>
        </w:rPr>
        <w:t>3</w:t>
      </w:r>
      <w:r>
        <w:rPr>
          <w:rFonts w:eastAsia="Tahoma"/>
          <w:spacing w:val="8"/>
          <w:sz w:val="24"/>
          <w:szCs w:val="24"/>
        </w:rPr>
        <w:t xml:space="preserve">, verrà svolto il Servizio di Sostegno Educativo Domiciliare </w:t>
      </w:r>
      <w:r>
        <w:rPr>
          <w:rFonts w:eastAsia="Tahoma"/>
          <w:b/>
          <w:spacing w:val="8"/>
          <w:sz w:val="24"/>
          <w:szCs w:val="24"/>
        </w:rPr>
        <w:t xml:space="preserve">(SED) </w:t>
      </w:r>
      <w:r>
        <w:rPr>
          <w:rFonts w:eastAsia="Tahoma"/>
          <w:spacing w:val="8"/>
          <w:sz w:val="24"/>
          <w:szCs w:val="24"/>
        </w:rPr>
        <w:t>rivolto a minori in situazione a rischio di pregiudizio e a pregiudizio ai sensi delle Linee Guida della Regione Veneto approvate con DGR n. 569 del 2008  a cui si ricorre a fronte di un Progetto Quadro di Cura Protezione e Tutela per favorire l'autonomia ed il miglioramento delle relazioni interpersonali in ambito familiare e sociale.</w:t>
      </w:r>
    </w:p>
    <w:p w:rsidR="00466BF0" w:rsidRDefault="00466BF0">
      <w:pPr>
        <w:jc w:val="both"/>
        <w:rPr>
          <w:rFonts w:eastAsia="Tahoma"/>
          <w:spacing w:val="8"/>
          <w:sz w:val="24"/>
          <w:szCs w:val="24"/>
        </w:rPr>
      </w:pPr>
    </w:p>
    <w:p w:rsidR="00466BF0" w:rsidRDefault="00F702E0">
      <w:pPr>
        <w:spacing w:before="1"/>
        <w:jc w:val="both"/>
        <w:textAlignment w:val="baseline"/>
        <w:rPr>
          <w:sz w:val="24"/>
          <w:szCs w:val="24"/>
        </w:rPr>
      </w:pPr>
      <w:r>
        <w:rPr>
          <w:rFonts w:eastAsia="Tahoma"/>
          <w:spacing w:val="8"/>
          <w:sz w:val="24"/>
          <w:szCs w:val="24"/>
        </w:rPr>
        <w:t xml:space="preserve">Con la denominazione "sostegno socio-educativo domiciliare per minori" si intende quindi un servizio svolto dall'educatore professionale finalizzato al sostegno individuale dei minori (dai 0 ai 18 anni) che manifestano un disagio personale, familiare e relazionale, anche al fine di evitare il collocamento </w:t>
      </w:r>
      <w:proofErr w:type="spellStart"/>
      <w:r>
        <w:rPr>
          <w:rFonts w:eastAsia="Tahoma"/>
          <w:spacing w:val="8"/>
          <w:sz w:val="24"/>
          <w:szCs w:val="24"/>
        </w:rPr>
        <w:t>eterofamiliare</w:t>
      </w:r>
      <w:proofErr w:type="spellEnd"/>
      <w:r>
        <w:rPr>
          <w:rFonts w:eastAsia="Tahoma"/>
          <w:spacing w:val="8"/>
          <w:sz w:val="24"/>
          <w:szCs w:val="24"/>
        </w:rPr>
        <w:t xml:space="preserve"> del minore.</w:t>
      </w:r>
    </w:p>
    <w:p w:rsidR="00466BF0" w:rsidRDefault="00F702E0">
      <w:pPr>
        <w:spacing w:before="4"/>
        <w:jc w:val="both"/>
        <w:textAlignment w:val="baseline"/>
        <w:rPr>
          <w:rFonts w:eastAsia="Tahoma"/>
          <w:sz w:val="24"/>
          <w:szCs w:val="24"/>
        </w:rPr>
      </w:pPr>
      <w:r>
        <w:rPr>
          <w:rFonts w:eastAsia="Tahoma"/>
          <w:sz w:val="24"/>
          <w:szCs w:val="24"/>
        </w:rPr>
        <w:t>Il servizio è volto a promuovere il benessere fisico e socio-relazionale del minore, rafforzando la competenza educativa dei genitori e valorizzando le risorse del contesto territoriale di riferimento.</w:t>
      </w:r>
    </w:p>
    <w:p w:rsidR="00466BF0" w:rsidRDefault="00F702E0">
      <w:pPr>
        <w:spacing w:before="6"/>
        <w:jc w:val="both"/>
        <w:textAlignment w:val="baseline"/>
        <w:rPr>
          <w:sz w:val="24"/>
          <w:szCs w:val="24"/>
        </w:rPr>
      </w:pPr>
      <w:r>
        <w:rPr>
          <w:rFonts w:eastAsia="Tahoma"/>
          <w:spacing w:val="9"/>
          <w:sz w:val="24"/>
          <w:szCs w:val="24"/>
        </w:rPr>
        <w:t xml:space="preserve">Il sostegno socio educativo si attua attraverso la definizione di un Progetto Quadro predisposto dal servizio Consultorio Familiare e Tutela Minori dell’Az. ULSS5 in collaborazione con i Servizi Sociali del Comune. </w:t>
      </w:r>
    </w:p>
    <w:p w:rsidR="00466BF0" w:rsidRDefault="00F702E0">
      <w:pPr>
        <w:spacing w:before="6"/>
        <w:jc w:val="both"/>
        <w:textAlignment w:val="baseline"/>
        <w:rPr>
          <w:sz w:val="24"/>
          <w:szCs w:val="24"/>
        </w:rPr>
      </w:pPr>
      <w:r>
        <w:rPr>
          <w:rFonts w:eastAsia="Tahoma"/>
          <w:spacing w:val="9"/>
          <w:sz w:val="24"/>
          <w:szCs w:val="24"/>
        </w:rPr>
        <w:t>Il Progetto Quadro è l’insieme coordinato ed integrato degli interventi sociali sanitari ed educativi finalizzati a promuovere il benessere del minore e a rimuovere la situazione di rischio o di pregiudizio in cui questo si trova. Tali interventi si rivolgono direttamente al minore, alla sua famiglia, all’ambito sociale e alle relazioni in essere o da sviluppare tra famiglia minore e contesto sociale.</w:t>
      </w:r>
    </w:p>
    <w:p w:rsidR="00466BF0" w:rsidRDefault="00F702E0">
      <w:pPr>
        <w:spacing w:before="6"/>
        <w:jc w:val="both"/>
        <w:textAlignment w:val="baseline"/>
        <w:rPr>
          <w:sz w:val="24"/>
          <w:szCs w:val="24"/>
        </w:rPr>
      </w:pPr>
      <w:r>
        <w:rPr>
          <w:rFonts w:eastAsia="Tahoma"/>
          <w:spacing w:val="9"/>
          <w:sz w:val="24"/>
          <w:szCs w:val="24"/>
        </w:rPr>
        <w:t xml:space="preserve">Esso si esplica attraverso l’implementazione del progetto sul minore Progetto Educativo Individuale (P.E.I.) e il Progetto Educativo Familiare (P.E.F.) </w:t>
      </w:r>
      <w:proofErr w:type="gramStart"/>
      <w:r>
        <w:rPr>
          <w:rFonts w:eastAsia="Tahoma"/>
          <w:spacing w:val="9"/>
          <w:sz w:val="24"/>
          <w:szCs w:val="24"/>
        </w:rPr>
        <w:t>allorquando  gli</w:t>
      </w:r>
      <w:proofErr w:type="gramEnd"/>
      <w:r>
        <w:rPr>
          <w:rFonts w:eastAsia="Tahoma"/>
          <w:spacing w:val="9"/>
          <w:sz w:val="24"/>
          <w:szCs w:val="24"/>
        </w:rPr>
        <w:t xml:space="preserve"> interventi e gli obiettivi riguardano prevalentemente la funzione genitoriali.</w:t>
      </w:r>
    </w:p>
    <w:p w:rsidR="00466BF0" w:rsidRDefault="00F702E0">
      <w:pPr>
        <w:jc w:val="both"/>
        <w:rPr>
          <w:sz w:val="24"/>
          <w:szCs w:val="24"/>
        </w:rPr>
      </w:pPr>
      <w:r>
        <w:rPr>
          <w:rFonts w:eastAsia="Tahoma"/>
          <w:spacing w:val="9"/>
          <w:sz w:val="24"/>
          <w:szCs w:val="24"/>
        </w:rPr>
        <w:t>Gli obiettivi, le azioni e i tempi dell’intervento saranno concordati con la famiglia.</w:t>
      </w:r>
    </w:p>
    <w:p w:rsidR="00466BF0" w:rsidRDefault="00466BF0">
      <w:pPr>
        <w:jc w:val="both"/>
        <w:textAlignment w:val="baseline"/>
        <w:rPr>
          <w:rFonts w:eastAsia="Tahoma"/>
          <w:spacing w:val="7"/>
          <w:sz w:val="24"/>
          <w:szCs w:val="24"/>
        </w:rPr>
      </w:pPr>
    </w:p>
    <w:p w:rsidR="00466BF0" w:rsidRDefault="00F702E0">
      <w:pPr>
        <w:jc w:val="both"/>
        <w:textAlignment w:val="baseline"/>
        <w:rPr>
          <w:rFonts w:eastAsia="Tahoma"/>
          <w:spacing w:val="7"/>
          <w:sz w:val="24"/>
          <w:szCs w:val="24"/>
        </w:rPr>
      </w:pPr>
      <w:r>
        <w:rPr>
          <w:rFonts w:eastAsia="Tahoma"/>
          <w:spacing w:val="7"/>
          <w:sz w:val="24"/>
          <w:szCs w:val="24"/>
        </w:rPr>
        <w:t>I destinatari del servizio sono minori e famiglie in carico al CF e TM:</w:t>
      </w:r>
    </w:p>
    <w:p w:rsidR="00466BF0" w:rsidRDefault="00F702E0">
      <w:pPr>
        <w:numPr>
          <w:ilvl w:val="0"/>
          <w:numId w:val="5"/>
        </w:numPr>
        <w:jc w:val="both"/>
        <w:textAlignment w:val="baseline"/>
        <w:rPr>
          <w:sz w:val="24"/>
          <w:szCs w:val="24"/>
        </w:rPr>
      </w:pPr>
      <w:r>
        <w:rPr>
          <w:rFonts w:eastAsia="Tahoma"/>
          <w:spacing w:val="7"/>
          <w:sz w:val="24"/>
          <w:szCs w:val="24"/>
        </w:rPr>
        <w:t>famiglie che si trovino in difficoltà temporanea ad esercitare la funzione educativa-genitoriale;</w:t>
      </w:r>
    </w:p>
    <w:p w:rsidR="00466BF0" w:rsidRDefault="00F702E0">
      <w:pPr>
        <w:numPr>
          <w:ilvl w:val="0"/>
          <w:numId w:val="5"/>
        </w:numPr>
        <w:jc w:val="both"/>
        <w:textAlignment w:val="baseline"/>
        <w:rPr>
          <w:sz w:val="24"/>
          <w:szCs w:val="24"/>
        </w:rPr>
      </w:pPr>
      <w:r>
        <w:rPr>
          <w:rFonts w:eastAsia="Tahoma"/>
          <w:spacing w:val="7"/>
          <w:sz w:val="24"/>
          <w:szCs w:val="24"/>
        </w:rPr>
        <w:t>minori le cui famiglie siano portatrici di problemi strutturali che comportano emarginazione e disadattamento al fine di facilitare i processi di integrazione sociale;</w:t>
      </w:r>
    </w:p>
    <w:p w:rsidR="00466BF0" w:rsidRDefault="00F702E0">
      <w:pPr>
        <w:numPr>
          <w:ilvl w:val="0"/>
          <w:numId w:val="5"/>
        </w:numPr>
        <w:jc w:val="both"/>
        <w:textAlignment w:val="baseline"/>
        <w:rPr>
          <w:sz w:val="24"/>
          <w:szCs w:val="24"/>
        </w:rPr>
      </w:pPr>
      <w:proofErr w:type="gramStart"/>
      <w:r>
        <w:rPr>
          <w:rFonts w:eastAsia="Tahoma"/>
          <w:spacing w:val="7"/>
          <w:sz w:val="24"/>
          <w:szCs w:val="24"/>
        </w:rPr>
        <w:t>gli  interventi</w:t>
      </w:r>
      <w:proofErr w:type="gramEnd"/>
      <w:r>
        <w:rPr>
          <w:rFonts w:eastAsia="Tahoma"/>
          <w:spacing w:val="7"/>
          <w:sz w:val="24"/>
          <w:szCs w:val="24"/>
        </w:rPr>
        <w:t xml:space="preserve">  sono destinati  anche a genitori sottoposti a decreto giudiziario, per evitare il collocamento   extrafamiliare del minore e favorire il recupero delle criticità genitoriali.</w:t>
      </w:r>
    </w:p>
    <w:p w:rsidR="00466BF0" w:rsidRDefault="00466BF0">
      <w:pPr>
        <w:jc w:val="both"/>
        <w:rPr>
          <w:sz w:val="24"/>
          <w:szCs w:val="24"/>
        </w:rPr>
      </w:pPr>
    </w:p>
    <w:p w:rsidR="00466BF0" w:rsidRDefault="00F702E0">
      <w:pPr>
        <w:jc w:val="both"/>
        <w:rPr>
          <w:b/>
          <w:sz w:val="24"/>
          <w:szCs w:val="24"/>
        </w:rPr>
      </w:pPr>
      <w:r>
        <w:rPr>
          <w:b/>
          <w:sz w:val="24"/>
          <w:szCs w:val="24"/>
        </w:rPr>
        <w:t>Obiettivi specifici</w:t>
      </w:r>
    </w:p>
    <w:p w:rsidR="00466BF0" w:rsidRDefault="00F702E0">
      <w:pPr>
        <w:spacing w:before="3"/>
        <w:textAlignment w:val="baseline"/>
        <w:rPr>
          <w:sz w:val="24"/>
          <w:szCs w:val="24"/>
        </w:rPr>
      </w:pPr>
      <w:r>
        <w:rPr>
          <w:rFonts w:eastAsia="Tahoma"/>
          <w:i/>
          <w:spacing w:val="5"/>
          <w:sz w:val="24"/>
          <w:szCs w:val="24"/>
        </w:rPr>
        <w:t>Obiettivi nei confronti del minore:</w:t>
      </w:r>
      <w:r>
        <w:rPr>
          <w:rFonts w:eastAsia="Tahoma"/>
          <w:sz w:val="24"/>
          <w:szCs w:val="24"/>
        </w:rPr>
        <w:tab/>
      </w:r>
    </w:p>
    <w:p w:rsidR="00466BF0" w:rsidRDefault="00F702E0">
      <w:pPr>
        <w:numPr>
          <w:ilvl w:val="0"/>
          <w:numId w:val="6"/>
        </w:numPr>
        <w:spacing w:before="3"/>
        <w:textAlignment w:val="baseline"/>
        <w:rPr>
          <w:sz w:val="24"/>
          <w:szCs w:val="24"/>
        </w:rPr>
      </w:pPr>
      <w:r>
        <w:rPr>
          <w:rFonts w:eastAsia="Tahoma"/>
          <w:sz w:val="24"/>
          <w:szCs w:val="24"/>
        </w:rPr>
        <w:t xml:space="preserve">prevenire il disagio, pregiudizio e/o rischio evolutivo del minore dovuto alle difficoltà del nucleo familiare e/o alle </w:t>
      </w:r>
      <w:proofErr w:type="spellStart"/>
      <w:r>
        <w:rPr>
          <w:rFonts w:eastAsia="Tahoma"/>
          <w:sz w:val="24"/>
          <w:szCs w:val="24"/>
        </w:rPr>
        <w:t>carenzae</w:t>
      </w:r>
      <w:proofErr w:type="spellEnd"/>
      <w:r>
        <w:rPr>
          <w:rFonts w:eastAsia="Tahoma"/>
          <w:sz w:val="24"/>
          <w:szCs w:val="24"/>
        </w:rPr>
        <w:t xml:space="preserve"> delle funzioni genitoriali;</w:t>
      </w:r>
    </w:p>
    <w:p w:rsidR="00466BF0" w:rsidRDefault="00F702E0">
      <w:pPr>
        <w:numPr>
          <w:ilvl w:val="0"/>
          <w:numId w:val="6"/>
        </w:numPr>
        <w:spacing w:before="3"/>
        <w:textAlignment w:val="baseline"/>
        <w:rPr>
          <w:sz w:val="24"/>
          <w:szCs w:val="24"/>
        </w:rPr>
      </w:pPr>
      <w:r>
        <w:rPr>
          <w:rFonts w:eastAsia="Tahoma"/>
          <w:sz w:val="24"/>
          <w:szCs w:val="24"/>
        </w:rPr>
        <w:t>sviluppare relazioni significative che favoriscano un cambiamento dei comportamenti del minore che provocano disagio;</w:t>
      </w:r>
    </w:p>
    <w:p w:rsidR="00466BF0" w:rsidRDefault="00F702E0">
      <w:pPr>
        <w:numPr>
          <w:ilvl w:val="0"/>
          <w:numId w:val="6"/>
        </w:numPr>
        <w:spacing w:before="3"/>
        <w:textAlignment w:val="baseline"/>
        <w:rPr>
          <w:sz w:val="24"/>
          <w:szCs w:val="24"/>
        </w:rPr>
      </w:pPr>
      <w:r>
        <w:rPr>
          <w:rFonts w:eastAsia="Arial"/>
          <w:sz w:val="24"/>
          <w:szCs w:val="24"/>
        </w:rPr>
        <w:t>allargare la sfera relazionale del minore per favorire i processi di conoscenza, di confronto e di arricchimento anche rispetto alla comunità di appartenenza;</w:t>
      </w:r>
    </w:p>
    <w:p w:rsidR="00466BF0" w:rsidRDefault="00F702E0">
      <w:pPr>
        <w:numPr>
          <w:ilvl w:val="0"/>
          <w:numId w:val="6"/>
        </w:numPr>
        <w:jc w:val="both"/>
        <w:textAlignment w:val="baseline"/>
        <w:rPr>
          <w:sz w:val="24"/>
          <w:szCs w:val="24"/>
        </w:rPr>
      </w:pPr>
      <w:r>
        <w:rPr>
          <w:rFonts w:eastAsia="Arial"/>
          <w:sz w:val="24"/>
          <w:szCs w:val="24"/>
        </w:rPr>
        <w:t>contribuire ad accrescere il patrimonio di stimoli e di risorse a disposizione del minore e necessari al suo accrescimento dal punto di vista fisico, intellettivo e dello sviluppo di specifiche competenze e abilità operative;</w:t>
      </w:r>
    </w:p>
    <w:p w:rsidR="00466BF0" w:rsidRDefault="00F702E0">
      <w:pPr>
        <w:numPr>
          <w:ilvl w:val="0"/>
          <w:numId w:val="6"/>
        </w:numPr>
        <w:jc w:val="both"/>
        <w:textAlignment w:val="baseline"/>
        <w:rPr>
          <w:sz w:val="24"/>
          <w:szCs w:val="24"/>
        </w:rPr>
      </w:pPr>
      <w:r>
        <w:rPr>
          <w:rFonts w:eastAsia="Arial"/>
          <w:sz w:val="24"/>
          <w:szCs w:val="24"/>
        </w:rPr>
        <w:lastRenderedPageBreak/>
        <w:t>favorire il rientro del minore in famiglia d’origine dopo una separazione temporanea.</w:t>
      </w:r>
    </w:p>
    <w:p w:rsidR="00466BF0" w:rsidRDefault="00466BF0">
      <w:pPr>
        <w:spacing w:before="6"/>
        <w:textAlignment w:val="baseline"/>
        <w:rPr>
          <w:rFonts w:eastAsia="Arial"/>
          <w:i/>
          <w:spacing w:val="2"/>
          <w:sz w:val="24"/>
          <w:szCs w:val="24"/>
        </w:rPr>
      </w:pPr>
    </w:p>
    <w:p w:rsidR="00466BF0" w:rsidRDefault="00F702E0">
      <w:pPr>
        <w:spacing w:before="6"/>
        <w:textAlignment w:val="baseline"/>
        <w:rPr>
          <w:sz w:val="24"/>
          <w:szCs w:val="24"/>
        </w:rPr>
      </w:pPr>
      <w:r>
        <w:rPr>
          <w:rFonts w:eastAsia="Arial"/>
          <w:i/>
          <w:spacing w:val="2"/>
          <w:sz w:val="24"/>
          <w:szCs w:val="24"/>
        </w:rPr>
        <w:t>Obiettivi nei confronti dei genitori:</w:t>
      </w:r>
    </w:p>
    <w:p w:rsidR="00466BF0" w:rsidRDefault="00F702E0">
      <w:pPr>
        <w:numPr>
          <w:ilvl w:val="0"/>
          <w:numId w:val="7"/>
        </w:numPr>
        <w:spacing w:before="6"/>
        <w:textAlignment w:val="baseline"/>
        <w:rPr>
          <w:sz w:val="24"/>
          <w:szCs w:val="24"/>
        </w:rPr>
      </w:pPr>
      <w:r>
        <w:rPr>
          <w:rFonts w:eastAsia="Arial"/>
          <w:spacing w:val="2"/>
          <w:sz w:val="24"/>
          <w:szCs w:val="24"/>
        </w:rPr>
        <w:t xml:space="preserve">sviluppare relazioni significative che favoriscano la consapevolezza dei comportamenti che provocano </w:t>
      </w:r>
      <w:r>
        <w:rPr>
          <w:rFonts w:eastAsia="Arial"/>
          <w:spacing w:val="3"/>
          <w:sz w:val="24"/>
          <w:szCs w:val="24"/>
        </w:rPr>
        <w:t>disagio al minore e la graduale modifica degli stessi;</w:t>
      </w:r>
    </w:p>
    <w:p w:rsidR="00466BF0" w:rsidRDefault="00F702E0">
      <w:pPr>
        <w:numPr>
          <w:ilvl w:val="0"/>
          <w:numId w:val="7"/>
        </w:numPr>
        <w:textAlignment w:val="baseline"/>
        <w:rPr>
          <w:sz w:val="24"/>
          <w:szCs w:val="24"/>
        </w:rPr>
      </w:pPr>
      <w:r>
        <w:rPr>
          <w:rFonts w:eastAsia="Arial"/>
          <w:spacing w:val="4"/>
          <w:sz w:val="24"/>
          <w:szCs w:val="24"/>
        </w:rPr>
        <w:t xml:space="preserve">contribuire a orientare i membri del nucleo familiare gli uni verso gli altri, all'interno di un rapporto di </w:t>
      </w:r>
      <w:r>
        <w:rPr>
          <w:rFonts w:eastAsia="Arial"/>
          <w:spacing w:val="3"/>
          <w:sz w:val="24"/>
          <w:szCs w:val="24"/>
        </w:rPr>
        <w:t>riconoscimento e accettazione della persona in sé e del suo ruolo familiare;</w:t>
      </w:r>
    </w:p>
    <w:p w:rsidR="00466BF0" w:rsidRDefault="00F702E0">
      <w:pPr>
        <w:numPr>
          <w:ilvl w:val="0"/>
          <w:numId w:val="7"/>
        </w:numPr>
        <w:spacing w:before="33"/>
        <w:textAlignment w:val="baseline"/>
        <w:rPr>
          <w:sz w:val="24"/>
          <w:szCs w:val="24"/>
        </w:rPr>
      </w:pPr>
      <w:r>
        <w:rPr>
          <w:rFonts w:eastAsia="Arial"/>
          <w:spacing w:val="3"/>
          <w:sz w:val="24"/>
          <w:szCs w:val="24"/>
        </w:rPr>
        <w:t>lavorare sulla riaffermazione del ruolo genitoriale</w:t>
      </w:r>
    </w:p>
    <w:p w:rsidR="00466BF0" w:rsidRDefault="00F702E0">
      <w:pPr>
        <w:numPr>
          <w:ilvl w:val="0"/>
          <w:numId w:val="7"/>
        </w:numPr>
        <w:spacing w:before="33"/>
        <w:textAlignment w:val="baseline"/>
        <w:rPr>
          <w:sz w:val="24"/>
          <w:szCs w:val="24"/>
        </w:rPr>
      </w:pPr>
      <w:r>
        <w:rPr>
          <w:rFonts w:eastAsia="Arial"/>
          <w:spacing w:val="3"/>
          <w:sz w:val="24"/>
          <w:szCs w:val="24"/>
        </w:rPr>
        <w:t>Modeling e fading ai genitori nello svolgimento autonomo delle pratiche di cura quotidiana del minore nell’ambiente familiare e nei rapporti con il contesto sociale</w:t>
      </w:r>
    </w:p>
    <w:p w:rsidR="00466BF0" w:rsidRDefault="00466BF0">
      <w:pPr>
        <w:jc w:val="both"/>
        <w:rPr>
          <w:sz w:val="24"/>
          <w:szCs w:val="24"/>
        </w:rPr>
      </w:pPr>
    </w:p>
    <w:p w:rsidR="00466BF0" w:rsidRDefault="00F702E0">
      <w:pPr>
        <w:spacing w:before="232"/>
        <w:textAlignment w:val="baseline"/>
        <w:rPr>
          <w:sz w:val="24"/>
          <w:szCs w:val="24"/>
        </w:rPr>
      </w:pPr>
      <w:r>
        <w:rPr>
          <w:rFonts w:eastAsia="Arial"/>
          <w:b/>
          <w:spacing w:val="1"/>
          <w:sz w:val="24"/>
          <w:szCs w:val="24"/>
        </w:rPr>
        <w:t>Prestazioni</w:t>
      </w:r>
    </w:p>
    <w:p w:rsidR="00466BF0" w:rsidRDefault="00466BF0">
      <w:pPr>
        <w:textAlignment w:val="baseline"/>
        <w:rPr>
          <w:rFonts w:eastAsia="Arial"/>
          <w:b/>
          <w:spacing w:val="1"/>
          <w:sz w:val="24"/>
          <w:szCs w:val="24"/>
        </w:rPr>
      </w:pPr>
    </w:p>
    <w:p w:rsidR="00466BF0" w:rsidRDefault="00F702E0">
      <w:pPr>
        <w:textAlignment w:val="baseline"/>
        <w:rPr>
          <w:sz w:val="24"/>
          <w:szCs w:val="24"/>
        </w:rPr>
      </w:pPr>
      <w:r>
        <w:rPr>
          <w:rFonts w:eastAsia="Arial"/>
          <w:spacing w:val="3"/>
          <w:sz w:val="24"/>
          <w:szCs w:val="24"/>
        </w:rPr>
        <w:t xml:space="preserve">Le prestazioni richieste, </w:t>
      </w:r>
      <w:r>
        <w:rPr>
          <w:rFonts w:eastAsia="Arial"/>
          <w:b/>
          <w:spacing w:val="3"/>
          <w:sz w:val="24"/>
          <w:szCs w:val="24"/>
        </w:rPr>
        <w:t xml:space="preserve">svolte da educatori professionali con esperienza professionale almeno pari a 2 anni </w:t>
      </w:r>
      <w:r>
        <w:rPr>
          <w:rFonts w:eastAsia="Arial"/>
          <w:spacing w:val="3"/>
          <w:sz w:val="24"/>
          <w:szCs w:val="24"/>
        </w:rPr>
        <w:t>comprendono sia l'intervento diretto sul minore di età e la sua famiglia sia quelle dirette alla collaborazione (definite in sede di UVMD) con il Servizio Sociale del Comune di appartenenza del minore e il Consultorio Familiare e Tutela Minori del Distretto 1 secondo la seguente elencazione:</w:t>
      </w:r>
    </w:p>
    <w:p w:rsidR="00466BF0" w:rsidRDefault="00F702E0">
      <w:pPr>
        <w:numPr>
          <w:ilvl w:val="0"/>
          <w:numId w:val="8"/>
        </w:numPr>
        <w:tabs>
          <w:tab w:val="left" w:pos="504"/>
        </w:tabs>
        <w:ind w:left="504" w:hanging="288"/>
        <w:jc w:val="both"/>
        <w:textAlignment w:val="baseline"/>
        <w:rPr>
          <w:sz w:val="24"/>
          <w:szCs w:val="24"/>
        </w:rPr>
      </w:pPr>
      <w:r>
        <w:rPr>
          <w:rFonts w:eastAsia="Arial"/>
          <w:i/>
          <w:spacing w:val="4"/>
          <w:sz w:val="24"/>
          <w:szCs w:val="24"/>
        </w:rPr>
        <w:t xml:space="preserve">definizione e valutazione del progetto educativo individuale (PEI) o del Progetto Educativo Familiare (P.E.F.) </w:t>
      </w:r>
      <w:r>
        <w:rPr>
          <w:rFonts w:eastAsia="Arial"/>
          <w:spacing w:val="4"/>
          <w:sz w:val="24"/>
          <w:szCs w:val="24"/>
        </w:rPr>
        <w:t>nel quale vengono esplicitati gli obiettivi programmati in collaborazione coi servizi sociali del Comune, il monte ore dedicato e i tempi di attuazione dell'intervento (apertura e chiusura), gli strumenti e le metodologie educative adattate al caso, le modalità e i tempi di coordinamento con i servizi territoriali socio-sanitari ed educativi, i tempi di verifica e gli indicatori di valutazione dell'intervento (valutazione dell'esito).</w:t>
      </w:r>
    </w:p>
    <w:p w:rsidR="00466BF0" w:rsidRDefault="00F702E0">
      <w:pPr>
        <w:numPr>
          <w:ilvl w:val="0"/>
          <w:numId w:val="8"/>
        </w:numPr>
        <w:tabs>
          <w:tab w:val="left" w:pos="504"/>
        </w:tabs>
        <w:ind w:left="504" w:hanging="288"/>
        <w:jc w:val="both"/>
        <w:textAlignment w:val="baseline"/>
        <w:rPr>
          <w:rFonts w:eastAsia="Arial"/>
          <w:i/>
          <w:sz w:val="24"/>
          <w:szCs w:val="24"/>
        </w:rPr>
      </w:pPr>
      <w:r>
        <w:rPr>
          <w:rFonts w:eastAsia="Arial"/>
          <w:i/>
          <w:sz w:val="24"/>
          <w:szCs w:val="24"/>
        </w:rPr>
        <w:t xml:space="preserve">interventi realizzati direttamente con il minore </w:t>
      </w:r>
      <w:r>
        <w:rPr>
          <w:rFonts w:eastAsia="Arial"/>
          <w:sz w:val="24"/>
          <w:szCs w:val="24"/>
        </w:rPr>
        <w:t>che tengano conto delle sue capacità, specificità e inclinazioni in condivisione con i genitori ed il Servizio CF:</w:t>
      </w:r>
    </w:p>
    <w:p w:rsidR="00466BF0" w:rsidRDefault="00F702E0">
      <w:pPr>
        <w:numPr>
          <w:ilvl w:val="0"/>
          <w:numId w:val="9"/>
        </w:numPr>
        <w:jc w:val="both"/>
        <w:textAlignment w:val="baseline"/>
        <w:rPr>
          <w:sz w:val="24"/>
          <w:szCs w:val="24"/>
        </w:rPr>
      </w:pPr>
      <w:r>
        <w:rPr>
          <w:rFonts w:eastAsia="Arial"/>
          <w:sz w:val="24"/>
          <w:szCs w:val="24"/>
        </w:rPr>
        <w:t xml:space="preserve">attività didattiche pomeridiane (affiancamento nello svolgimento dei compiti che è da intendersi come strumento educativo </w:t>
      </w:r>
      <w:proofErr w:type="gramStart"/>
      <w:r>
        <w:rPr>
          <w:rFonts w:eastAsia="Arial"/>
          <w:sz w:val="24"/>
          <w:szCs w:val="24"/>
        </w:rPr>
        <w:t>anche  finalizzato</w:t>
      </w:r>
      <w:proofErr w:type="gramEnd"/>
      <w:r>
        <w:rPr>
          <w:rFonts w:eastAsia="Arial"/>
          <w:sz w:val="24"/>
          <w:szCs w:val="24"/>
        </w:rPr>
        <w:t xml:space="preserve"> al raggiungimento di obiettivi didattici);</w:t>
      </w:r>
    </w:p>
    <w:p w:rsidR="00466BF0" w:rsidRDefault="00F702E0">
      <w:pPr>
        <w:numPr>
          <w:ilvl w:val="0"/>
          <w:numId w:val="9"/>
        </w:numPr>
        <w:jc w:val="both"/>
        <w:textAlignment w:val="baseline"/>
        <w:rPr>
          <w:sz w:val="24"/>
          <w:szCs w:val="24"/>
        </w:rPr>
      </w:pPr>
      <w:r>
        <w:rPr>
          <w:rFonts w:eastAsia="Arial"/>
          <w:spacing w:val="2"/>
          <w:sz w:val="24"/>
          <w:szCs w:val="24"/>
        </w:rPr>
        <w:t xml:space="preserve">attività finalizzate allo sviluppo della capacità di relazionarsi (fare esperienza sulla modalità di porsi in </w:t>
      </w:r>
      <w:r>
        <w:rPr>
          <w:rFonts w:eastAsia="Arial"/>
          <w:spacing w:val="3"/>
          <w:sz w:val="24"/>
          <w:szCs w:val="24"/>
        </w:rPr>
        <w:t>relazione con l'adulto e con i pari, trasmettere e far interiorizzare norme e comportamenti ...);</w:t>
      </w:r>
    </w:p>
    <w:p w:rsidR="00466BF0" w:rsidRDefault="00F702E0">
      <w:pPr>
        <w:numPr>
          <w:ilvl w:val="0"/>
          <w:numId w:val="8"/>
        </w:numPr>
        <w:tabs>
          <w:tab w:val="left" w:pos="504"/>
        </w:tabs>
        <w:spacing w:before="9"/>
        <w:ind w:left="504" w:hanging="288"/>
        <w:textAlignment w:val="baseline"/>
        <w:rPr>
          <w:rFonts w:eastAsia="Arial"/>
          <w:i/>
          <w:spacing w:val="3"/>
          <w:sz w:val="24"/>
          <w:szCs w:val="24"/>
        </w:rPr>
      </w:pPr>
      <w:r>
        <w:rPr>
          <w:rFonts w:eastAsia="Arial"/>
          <w:i/>
          <w:spacing w:val="3"/>
          <w:sz w:val="24"/>
          <w:szCs w:val="24"/>
        </w:rPr>
        <w:t>interventi rivolti alla famiglia:</w:t>
      </w:r>
    </w:p>
    <w:p w:rsidR="00466BF0" w:rsidRDefault="00F702E0">
      <w:pPr>
        <w:numPr>
          <w:ilvl w:val="0"/>
          <w:numId w:val="10"/>
        </w:numPr>
        <w:jc w:val="both"/>
        <w:textAlignment w:val="baseline"/>
        <w:rPr>
          <w:sz w:val="24"/>
          <w:szCs w:val="24"/>
        </w:rPr>
      </w:pPr>
      <w:r>
        <w:rPr>
          <w:rFonts w:eastAsia="Arial"/>
          <w:spacing w:val="4"/>
          <w:sz w:val="24"/>
          <w:szCs w:val="24"/>
        </w:rPr>
        <w:t>affiancamento dei genitori nell'assumere consapevolezza dei problemi e dei bisogni dei figli, stimolando la capacità di gestione dei conflitti e di negoziazione attraverso la condivisione della quotidianità, secondo quanto stabilito nel Progetto;</w:t>
      </w:r>
    </w:p>
    <w:p w:rsidR="00466BF0" w:rsidRDefault="00F702E0">
      <w:pPr>
        <w:numPr>
          <w:ilvl w:val="0"/>
          <w:numId w:val="10"/>
        </w:numPr>
        <w:jc w:val="both"/>
        <w:textAlignment w:val="baseline"/>
        <w:rPr>
          <w:sz w:val="24"/>
          <w:szCs w:val="24"/>
        </w:rPr>
      </w:pPr>
      <w:r>
        <w:rPr>
          <w:rFonts w:eastAsia="Arial"/>
          <w:spacing w:val="4"/>
          <w:sz w:val="24"/>
          <w:szCs w:val="24"/>
        </w:rPr>
        <w:t>realizzazione e propedeutica all’apprendimento da parte dei genitori delle pratiche di cura quotidiana del minore: attività di igiene personale, preparazione e somministrazione pasti, predisposizione e cura dell’ambiente di vita, gestione dei ritmi quotidiani di vita del minore</w:t>
      </w:r>
    </w:p>
    <w:p w:rsidR="00466BF0" w:rsidRDefault="00F702E0">
      <w:pPr>
        <w:numPr>
          <w:ilvl w:val="0"/>
          <w:numId w:val="10"/>
        </w:numPr>
        <w:jc w:val="both"/>
        <w:textAlignment w:val="baseline"/>
        <w:rPr>
          <w:sz w:val="24"/>
          <w:szCs w:val="24"/>
        </w:rPr>
      </w:pPr>
      <w:r>
        <w:rPr>
          <w:rFonts w:eastAsia="Arial"/>
          <w:spacing w:val="4"/>
          <w:sz w:val="24"/>
          <w:szCs w:val="24"/>
        </w:rPr>
        <w:t>accompagnamento del genitore o dei genitori nello svolgimento autonomo delle attività di cura quotidiana del minore nell’ambiente familiare e nei connessi rapporti con il contesto sociale: visite mediche/vaccinazioni, accesso e frequenza scolastica acquisto di beni necessari ecc.;</w:t>
      </w:r>
    </w:p>
    <w:p w:rsidR="00466BF0" w:rsidRDefault="00F702E0">
      <w:pPr>
        <w:numPr>
          <w:ilvl w:val="0"/>
          <w:numId w:val="10"/>
        </w:numPr>
        <w:jc w:val="both"/>
        <w:textAlignment w:val="baseline"/>
        <w:rPr>
          <w:rFonts w:eastAsia="Arial"/>
          <w:sz w:val="24"/>
          <w:szCs w:val="24"/>
        </w:rPr>
      </w:pPr>
      <w:r>
        <w:rPr>
          <w:rFonts w:eastAsia="Arial"/>
          <w:sz w:val="24"/>
          <w:szCs w:val="24"/>
        </w:rPr>
        <w:t>attività osservativa della relazione genitori/figli finalizzata a fornire strumenti di diagnosi clinica e sociale per la realizzazione di interventi di protezione del minore di età;</w:t>
      </w:r>
    </w:p>
    <w:p w:rsidR="00466BF0" w:rsidRDefault="00F702E0">
      <w:pPr>
        <w:numPr>
          <w:ilvl w:val="0"/>
          <w:numId w:val="8"/>
        </w:numPr>
        <w:tabs>
          <w:tab w:val="left" w:pos="504"/>
        </w:tabs>
        <w:spacing w:before="10"/>
        <w:ind w:left="504" w:hanging="288"/>
        <w:textAlignment w:val="baseline"/>
        <w:rPr>
          <w:rFonts w:eastAsia="Arial"/>
          <w:i/>
          <w:spacing w:val="3"/>
          <w:sz w:val="24"/>
          <w:szCs w:val="24"/>
        </w:rPr>
      </w:pPr>
      <w:r>
        <w:rPr>
          <w:rFonts w:eastAsia="Arial"/>
          <w:i/>
          <w:spacing w:val="3"/>
          <w:sz w:val="24"/>
          <w:szCs w:val="24"/>
        </w:rPr>
        <w:t xml:space="preserve">prestazioni </w:t>
      </w:r>
      <w:proofErr w:type="gramStart"/>
      <w:r>
        <w:rPr>
          <w:rFonts w:eastAsia="Arial"/>
          <w:i/>
          <w:spacing w:val="3"/>
          <w:sz w:val="24"/>
          <w:szCs w:val="24"/>
        </w:rPr>
        <w:t>di  socializzazione</w:t>
      </w:r>
      <w:proofErr w:type="gramEnd"/>
      <w:r>
        <w:rPr>
          <w:rFonts w:eastAsia="Arial"/>
          <w:i/>
          <w:spacing w:val="3"/>
          <w:sz w:val="24"/>
          <w:szCs w:val="24"/>
        </w:rPr>
        <w:t>:</w:t>
      </w:r>
    </w:p>
    <w:p w:rsidR="00466BF0" w:rsidRDefault="00F702E0">
      <w:pPr>
        <w:numPr>
          <w:ilvl w:val="0"/>
          <w:numId w:val="11"/>
        </w:numPr>
        <w:textAlignment w:val="baseline"/>
        <w:rPr>
          <w:sz w:val="24"/>
          <w:szCs w:val="24"/>
        </w:rPr>
      </w:pPr>
      <w:r>
        <w:rPr>
          <w:rFonts w:eastAsia="Arial"/>
          <w:sz w:val="24"/>
          <w:szCs w:val="24"/>
        </w:rPr>
        <w:lastRenderedPageBreak/>
        <w:t xml:space="preserve">interventi finalizzati a contrastare l'emarginazione sociale, favorendo il contatto ed il rapporto con le strutture ricreative e culturali per promuovere la partecipazione del minore alla vita comunitaria; </w:t>
      </w:r>
    </w:p>
    <w:p w:rsidR="00466BF0" w:rsidRDefault="00F702E0">
      <w:pPr>
        <w:numPr>
          <w:ilvl w:val="0"/>
          <w:numId w:val="11"/>
        </w:numPr>
        <w:textAlignment w:val="baseline"/>
        <w:rPr>
          <w:sz w:val="24"/>
          <w:szCs w:val="24"/>
        </w:rPr>
      </w:pPr>
      <w:r>
        <w:rPr>
          <w:rFonts w:eastAsia="Arial"/>
          <w:sz w:val="24"/>
          <w:szCs w:val="24"/>
        </w:rPr>
        <w:t>consulenza ai genitori per favorire la competenza nel disbrigo di pratiche di carattere previdenziale ed amministrativo;</w:t>
      </w:r>
    </w:p>
    <w:p w:rsidR="00466BF0" w:rsidRDefault="00F702E0">
      <w:pPr>
        <w:numPr>
          <w:ilvl w:val="0"/>
          <w:numId w:val="11"/>
        </w:numPr>
        <w:textAlignment w:val="baseline"/>
        <w:rPr>
          <w:rFonts w:eastAsia="Arial"/>
          <w:sz w:val="24"/>
          <w:szCs w:val="24"/>
        </w:rPr>
      </w:pPr>
      <w:r>
        <w:rPr>
          <w:rFonts w:eastAsia="Arial"/>
          <w:sz w:val="24"/>
          <w:szCs w:val="24"/>
        </w:rPr>
        <w:t xml:space="preserve"> informazione sui servizi socio - sanitari del territorio;</w:t>
      </w:r>
    </w:p>
    <w:p w:rsidR="00466BF0" w:rsidRDefault="00F702E0">
      <w:pPr>
        <w:numPr>
          <w:ilvl w:val="0"/>
          <w:numId w:val="8"/>
        </w:numPr>
        <w:tabs>
          <w:tab w:val="left" w:pos="504"/>
        </w:tabs>
        <w:spacing w:before="3"/>
        <w:ind w:left="504" w:hanging="288"/>
        <w:jc w:val="both"/>
        <w:textAlignment w:val="baseline"/>
        <w:rPr>
          <w:sz w:val="24"/>
          <w:szCs w:val="24"/>
        </w:rPr>
      </w:pPr>
      <w:r>
        <w:rPr>
          <w:rFonts w:eastAsia="Arial"/>
          <w:i/>
          <w:spacing w:val="3"/>
          <w:sz w:val="24"/>
          <w:szCs w:val="24"/>
        </w:rPr>
        <w:t xml:space="preserve">integrazione e collaborazione con altre figure professionali </w:t>
      </w:r>
      <w:r>
        <w:rPr>
          <w:rFonts w:eastAsia="Arial"/>
          <w:spacing w:val="3"/>
          <w:sz w:val="24"/>
          <w:szCs w:val="24"/>
        </w:rPr>
        <w:t>che erogano prestazioni ai minori di età in disagio sociale, in particolare nel contesto educativo, attraverso strumenti che facilitino la responsabilizzazione diretta dei genitori;</w:t>
      </w:r>
    </w:p>
    <w:p w:rsidR="00466BF0" w:rsidRDefault="00F702E0">
      <w:pPr>
        <w:numPr>
          <w:ilvl w:val="0"/>
          <w:numId w:val="8"/>
        </w:numPr>
        <w:tabs>
          <w:tab w:val="left" w:pos="504"/>
        </w:tabs>
        <w:ind w:left="504" w:hanging="288"/>
        <w:jc w:val="both"/>
        <w:textAlignment w:val="baseline"/>
        <w:rPr>
          <w:sz w:val="24"/>
          <w:szCs w:val="24"/>
        </w:rPr>
      </w:pPr>
      <w:r>
        <w:rPr>
          <w:rFonts w:eastAsia="Arial"/>
          <w:i/>
          <w:sz w:val="24"/>
          <w:szCs w:val="24"/>
        </w:rPr>
        <w:t xml:space="preserve">registrazione delle prestazioni </w:t>
      </w:r>
      <w:r>
        <w:rPr>
          <w:rFonts w:eastAsia="Arial"/>
          <w:sz w:val="24"/>
          <w:szCs w:val="24"/>
        </w:rPr>
        <w:t>effettuate verso il minore e la famiglia con specifica dell'orario d'inizio e di fine delle attività svolte ed eventuali annotazioni.</w:t>
      </w:r>
    </w:p>
    <w:p w:rsidR="00466BF0" w:rsidRDefault="00F702E0">
      <w:pPr>
        <w:numPr>
          <w:ilvl w:val="0"/>
          <w:numId w:val="8"/>
        </w:numPr>
        <w:tabs>
          <w:tab w:val="left" w:pos="504"/>
        </w:tabs>
        <w:ind w:left="504" w:hanging="288"/>
        <w:jc w:val="both"/>
        <w:textAlignment w:val="baseline"/>
        <w:rPr>
          <w:rFonts w:eastAsia="Arial"/>
          <w:i/>
          <w:sz w:val="24"/>
          <w:szCs w:val="24"/>
        </w:rPr>
      </w:pPr>
      <w:r>
        <w:rPr>
          <w:rFonts w:eastAsia="Arial"/>
          <w:i/>
          <w:sz w:val="24"/>
          <w:szCs w:val="24"/>
        </w:rPr>
        <w:t>Osservazione e verifica delle dinamiche relazionali familiari</w:t>
      </w:r>
    </w:p>
    <w:p w:rsidR="00466BF0" w:rsidRDefault="00466BF0">
      <w:pPr>
        <w:tabs>
          <w:tab w:val="left" w:pos="504"/>
        </w:tabs>
        <w:spacing w:before="3"/>
        <w:ind w:left="504" w:hanging="288"/>
        <w:jc w:val="both"/>
        <w:textAlignment w:val="baseline"/>
        <w:rPr>
          <w:rFonts w:eastAsia="Arial"/>
          <w:i/>
          <w:spacing w:val="3"/>
          <w:sz w:val="24"/>
          <w:szCs w:val="24"/>
        </w:rPr>
      </w:pPr>
    </w:p>
    <w:p w:rsidR="00466BF0" w:rsidRDefault="00F702E0">
      <w:pPr>
        <w:spacing w:before="218"/>
        <w:jc w:val="both"/>
        <w:textAlignment w:val="baseline"/>
        <w:rPr>
          <w:sz w:val="24"/>
          <w:szCs w:val="24"/>
        </w:rPr>
      </w:pPr>
      <w:r>
        <w:rPr>
          <w:rFonts w:eastAsia="Arial"/>
          <w:b/>
          <w:spacing w:val="3"/>
          <w:sz w:val="24"/>
          <w:szCs w:val="24"/>
        </w:rPr>
        <w:t>Attivazione e svolgimento del servizio</w:t>
      </w:r>
    </w:p>
    <w:p w:rsidR="00466BF0" w:rsidRDefault="00F702E0">
      <w:pPr>
        <w:spacing w:before="218"/>
        <w:jc w:val="both"/>
        <w:textAlignment w:val="baseline"/>
        <w:rPr>
          <w:sz w:val="24"/>
          <w:szCs w:val="24"/>
        </w:rPr>
      </w:pPr>
      <w:r>
        <w:rPr>
          <w:rFonts w:eastAsia="Arial"/>
          <w:sz w:val="24"/>
          <w:szCs w:val="24"/>
        </w:rPr>
        <w:t>Il Consultorio Familiare svolge le funzioni di valutazione e di coordinamento delle attività; pertanto, la rilevazione dei bisogni, l'esame dei casi, l'individuazione dei destinatari del servizio, le modalità di intervento degli operatori, la programmazione e la verifica dei singoli interventi socio educativi sono di competenza del servizio Consultorio Familiare attraverso lo strumento del Progetto Quadro.</w:t>
      </w:r>
    </w:p>
    <w:p w:rsidR="00466BF0" w:rsidRDefault="00F702E0">
      <w:pPr>
        <w:spacing w:before="2"/>
        <w:jc w:val="both"/>
        <w:textAlignment w:val="baseline"/>
        <w:rPr>
          <w:rFonts w:eastAsia="Arial"/>
          <w:b/>
          <w:sz w:val="24"/>
          <w:szCs w:val="24"/>
        </w:rPr>
      </w:pPr>
      <w:r>
        <w:rPr>
          <w:rFonts w:eastAsia="Arial"/>
          <w:sz w:val="24"/>
          <w:szCs w:val="24"/>
        </w:rPr>
        <w:t xml:space="preserve">Le prestazioni del servizio di sostegno socio educativo, ordinariamente, saranno richieste con </w:t>
      </w:r>
      <w:r>
        <w:rPr>
          <w:rFonts w:eastAsia="Arial"/>
          <w:b/>
          <w:sz w:val="24"/>
          <w:szCs w:val="24"/>
        </w:rPr>
        <w:t>un preavviso di 15 giorni</w:t>
      </w:r>
      <w:r>
        <w:rPr>
          <w:rFonts w:eastAsia="Arial"/>
          <w:b/>
          <w:spacing w:val="8"/>
          <w:sz w:val="24"/>
          <w:szCs w:val="24"/>
        </w:rPr>
        <w:t>.</w:t>
      </w:r>
    </w:p>
    <w:p w:rsidR="00466BF0" w:rsidRDefault="00F702E0">
      <w:pPr>
        <w:spacing w:before="2"/>
        <w:jc w:val="both"/>
        <w:textAlignment w:val="baseline"/>
        <w:rPr>
          <w:rFonts w:eastAsia="Arial"/>
          <w:b/>
          <w:sz w:val="24"/>
          <w:szCs w:val="24"/>
        </w:rPr>
      </w:pPr>
      <w:r>
        <w:rPr>
          <w:rFonts w:eastAsia="Arial"/>
          <w:b/>
          <w:sz w:val="24"/>
          <w:szCs w:val="24"/>
        </w:rPr>
        <w:t>Il monte ore di prestazione riconosciuto a ciascun minore ed ogni successiva modifica che comporti l’aumento o la diminuzione delle ore di servizio assegnate, dovrà essere concordato col comune di residenza e definita in sede di UVMD.</w:t>
      </w:r>
    </w:p>
    <w:p w:rsidR="00466BF0" w:rsidRDefault="00F702E0">
      <w:pPr>
        <w:spacing w:before="3"/>
        <w:ind w:right="72"/>
        <w:jc w:val="both"/>
        <w:textAlignment w:val="baseline"/>
        <w:rPr>
          <w:rFonts w:eastAsia="Arial"/>
          <w:sz w:val="24"/>
          <w:szCs w:val="24"/>
        </w:rPr>
      </w:pPr>
      <w:r>
        <w:rPr>
          <w:rFonts w:eastAsia="Arial"/>
          <w:sz w:val="24"/>
          <w:szCs w:val="24"/>
        </w:rPr>
        <w:t>Nel programmare gli interventi e predisporre il piano di lavoro dovrà essere tenuto conto, per quanto possibile, dell'esigenza di continuità nel rapporto educatore/minore, curando la polivalenza degli interventi. Nel caso in cui si renda necessario un turn over degli operatori, l'appaltatore dovrà curare l'adeguato passaggio delle consegne tra gli stessi. Il Soggetto aggiudicatario, qualora rilevi nel corso dell'operato particolari situazioni di degrado o di rischio sociale, oppure accerti un rifiuto da parte dell'utente delle prestazioni programmate a suo favore, ha l'obbligo di segnalare all'assistente sociale referente quanto rilevato.</w:t>
      </w:r>
    </w:p>
    <w:p w:rsidR="00466BF0" w:rsidRDefault="00F702E0">
      <w:pPr>
        <w:spacing w:before="3"/>
        <w:ind w:right="72"/>
        <w:jc w:val="both"/>
        <w:textAlignment w:val="baseline"/>
        <w:rPr>
          <w:rFonts w:eastAsia="Arial"/>
          <w:sz w:val="24"/>
          <w:szCs w:val="24"/>
        </w:rPr>
      </w:pPr>
      <w:r>
        <w:rPr>
          <w:rFonts w:eastAsia="Arial"/>
          <w:sz w:val="24"/>
          <w:szCs w:val="24"/>
        </w:rPr>
        <w:t>Il Soggetto aggiudicatario si impegna a presentare mensilmente registrazione delle prestazioni effettuate a domicilio dell'utente da parte di ogni singolo operatore.</w:t>
      </w:r>
    </w:p>
    <w:p w:rsidR="00466BF0" w:rsidRDefault="00F702E0">
      <w:pPr>
        <w:spacing w:before="3"/>
        <w:ind w:right="72"/>
        <w:jc w:val="both"/>
        <w:textAlignment w:val="baseline"/>
        <w:rPr>
          <w:sz w:val="24"/>
          <w:szCs w:val="24"/>
        </w:rPr>
      </w:pPr>
      <w:r>
        <w:rPr>
          <w:rFonts w:eastAsia="Arial"/>
          <w:sz w:val="24"/>
          <w:szCs w:val="24"/>
        </w:rPr>
        <w:t xml:space="preserve">L'appaltatore s'impegna inoltre a rendicontare con periodicità semestrale, tramite relazione scritta, l’andamento organizzativo, gestionale, economico del servizio evidenziando, in particolare, le problematiche emerse, i rapporti con l’utenza, le modalità di superamento delle criticità di lavoro ed eventuali suggerimenti di miglioramento dell’attività e comunque ogni qualvolta venga richiesto, per una valutazione in merito agli interventi e ai risultati conseguiti. </w:t>
      </w:r>
    </w:p>
    <w:p w:rsidR="00466BF0" w:rsidRDefault="00F702E0">
      <w:pPr>
        <w:spacing w:before="6"/>
        <w:ind w:right="72"/>
        <w:jc w:val="both"/>
        <w:textAlignment w:val="baseline"/>
        <w:rPr>
          <w:sz w:val="24"/>
          <w:szCs w:val="24"/>
        </w:rPr>
      </w:pPr>
      <w:r>
        <w:rPr>
          <w:rFonts w:eastAsia="Arial"/>
          <w:sz w:val="24"/>
          <w:szCs w:val="24"/>
        </w:rPr>
        <w:t>Si impegna altresì a partecipare agli incontri di verifica del servizio indetti dal Consultorio Familiare di Rovigo.</w:t>
      </w:r>
    </w:p>
    <w:p w:rsidR="00466BF0" w:rsidRDefault="00466BF0">
      <w:pPr>
        <w:jc w:val="both"/>
        <w:rPr>
          <w:sz w:val="24"/>
          <w:szCs w:val="24"/>
        </w:rPr>
      </w:pPr>
    </w:p>
    <w:p w:rsidR="00466BF0" w:rsidRDefault="00F702E0">
      <w:pPr>
        <w:jc w:val="both"/>
        <w:rPr>
          <w:b/>
          <w:sz w:val="24"/>
          <w:szCs w:val="24"/>
        </w:rPr>
      </w:pPr>
      <w:r>
        <w:rPr>
          <w:b/>
          <w:sz w:val="24"/>
          <w:szCs w:val="24"/>
          <w:u w:val="single"/>
        </w:rPr>
        <w:t>Il servizio potrà essere richiesto dal lunedì al venerdì a partire dalle ore 8.00 sino alle ore 20.00.</w:t>
      </w:r>
      <w:r>
        <w:rPr>
          <w:sz w:val="24"/>
          <w:szCs w:val="24"/>
        </w:rPr>
        <w:t xml:space="preserve"> </w:t>
      </w:r>
      <w:r>
        <w:rPr>
          <w:b/>
          <w:sz w:val="24"/>
          <w:szCs w:val="24"/>
        </w:rPr>
        <w:t>Qualora sussistano esigenze particolari in casi eccezionali, il servizio potrà essere attivato anche in giorni prefestivi e festivi.</w:t>
      </w:r>
    </w:p>
    <w:p w:rsidR="00466BF0" w:rsidRDefault="00466BF0">
      <w:pPr>
        <w:pStyle w:val="Titolo5"/>
        <w:rPr>
          <w:b/>
        </w:rPr>
      </w:pPr>
    </w:p>
    <w:p w:rsidR="00466BF0" w:rsidRDefault="00F702E0">
      <w:pPr>
        <w:pStyle w:val="Titolo1"/>
        <w:rPr>
          <w:rFonts w:ascii="Times New Roman" w:hAnsi="Times New Roman" w:cs="Times New Roman"/>
          <w:b/>
          <w:color w:val="auto"/>
          <w:sz w:val="24"/>
          <w:szCs w:val="24"/>
        </w:rPr>
      </w:pPr>
      <w:bookmarkStart w:id="4" w:name="_Toc105585635"/>
      <w:r>
        <w:rPr>
          <w:rFonts w:ascii="Times New Roman" w:hAnsi="Times New Roman" w:cs="Times New Roman"/>
          <w:b/>
          <w:color w:val="auto"/>
          <w:sz w:val="24"/>
          <w:szCs w:val="24"/>
        </w:rPr>
        <w:t>ART. 2 DEFINIZIONE DI ACCESSO DOMICILIARE- VOLUME DI ATTIVITA’</w:t>
      </w:r>
      <w:bookmarkEnd w:id="4"/>
    </w:p>
    <w:p w:rsidR="00466BF0" w:rsidRDefault="00F702E0">
      <w:pPr>
        <w:spacing w:before="10"/>
        <w:ind w:right="74"/>
        <w:jc w:val="both"/>
        <w:textAlignment w:val="baseline"/>
        <w:rPr>
          <w:sz w:val="24"/>
          <w:szCs w:val="24"/>
        </w:rPr>
      </w:pPr>
      <w:r>
        <w:rPr>
          <w:sz w:val="24"/>
          <w:szCs w:val="24"/>
        </w:rPr>
        <w:t>Si definisce Intervento Educativo l’intervento educativo e di integrazione sociale espletata da personale EPA (Educatore Professionale)</w:t>
      </w:r>
      <w:r>
        <w:rPr>
          <w:b/>
          <w:sz w:val="24"/>
          <w:szCs w:val="24"/>
        </w:rPr>
        <w:t xml:space="preserve"> </w:t>
      </w:r>
      <w:r>
        <w:rPr>
          <w:sz w:val="24"/>
          <w:szCs w:val="24"/>
        </w:rPr>
        <w:t xml:space="preserve">a favore di uno o più utenti della durata minima di 1 ora, </w:t>
      </w:r>
      <w:r>
        <w:rPr>
          <w:rFonts w:eastAsia="Arial"/>
          <w:spacing w:val="8"/>
          <w:sz w:val="24"/>
          <w:szCs w:val="24"/>
        </w:rPr>
        <w:t xml:space="preserve">al netto del tempo di percorrenza necessario a raggiungere l'abitazione dell'utente o il luogo in cui viene attivato il servizio (i costi di questi ultimi saranno a carico </w:t>
      </w:r>
      <w:r>
        <w:rPr>
          <w:rFonts w:eastAsia="Arial"/>
          <w:spacing w:val="4"/>
          <w:sz w:val="24"/>
          <w:szCs w:val="24"/>
        </w:rPr>
        <w:t xml:space="preserve">dell'aggiudicatario). </w:t>
      </w:r>
    </w:p>
    <w:p w:rsidR="00466BF0" w:rsidRDefault="00F702E0">
      <w:pPr>
        <w:spacing w:before="14"/>
        <w:ind w:right="74"/>
        <w:jc w:val="both"/>
        <w:textAlignment w:val="baseline"/>
        <w:rPr>
          <w:rFonts w:eastAsia="Arial"/>
          <w:sz w:val="24"/>
          <w:szCs w:val="24"/>
        </w:rPr>
      </w:pPr>
      <w:r>
        <w:rPr>
          <w:rFonts w:eastAsia="Arial"/>
          <w:sz w:val="24"/>
          <w:szCs w:val="24"/>
        </w:rPr>
        <w:lastRenderedPageBreak/>
        <w:t>La ditta aggiudicataria dovrà inoltre garantire che gli operatori del servizio siano autosufficienti ed autonomi per gli spostamenti.</w:t>
      </w:r>
    </w:p>
    <w:p w:rsidR="00466BF0" w:rsidRDefault="00F702E0">
      <w:pPr>
        <w:spacing w:before="14"/>
        <w:ind w:right="74"/>
        <w:jc w:val="both"/>
        <w:textAlignment w:val="baseline"/>
        <w:rPr>
          <w:sz w:val="24"/>
          <w:szCs w:val="24"/>
        </w:rPr>
      </w:pPr>
      <w:r>
        <w:rPr>
          <w:sz w:val="24"/>
          <w:szCs w:val="24"/>
        </w:rPr>
        <w:t>Per lo svolgimento del servizio è prevista l’attivazione di un numero indicativo di 38 progetti educativi/anno per un numero complessivo di 6233 interventi educativi per i comuni del Distretto 1.</w:t>
      </w:r>
    </w:p>
    <w:p w:rsidR="00466BF0" w:rsidRDefault="00F702E0">
      <w:pPr>
        <w:spacing w:before="14"/>
        <w:ind w:right="74"/>
        <w:jc w:val="both"/>
        <w:textAlignment w:val="baseline"/>
        <w:rPr>
          <w:sz w:val="24"/>
          <w:szCs w:val="24"/>
        </w:rPr>
      </w:pPr>
      <w:r>
        <w:rPr>
          <w:sz w:val="24"/>
          <w:szCs w:val="24"/>
        </w:rPr>
        <w:t>L’Impresa assegnataria del servizio non potrà vantare diritti di alcuna sorta in merito ad un’eventuale riduzione degli interventi annuali rispetto a quanto previsto a mero titolo indicativo.</w:t>
      </w:r>
    </w:p>
    <w:p w:rsidR="00466BF0" w:rsidRDefault="00F702E0">
      <w:pPr>
        <w:spacing w:before="14"/>
        <w:ind w:right="74"/>
        <w:jc w:val="both"/>
        <w:textAlignment w:val="baseline"/>
        <w:rPr>
          <w:sz w:val="24"/>
          <w:szCs w:val="24"/>
        </w:rPr>
      </w:pPr>
      <w:r>
        <w:rPr>
          <w:sz w:val="24"/>
          <w:szCs w:val="24"/>
        </w:rPr>
        <w:t>L’Azienda ULSS 5 si riserva la facoltà di richiedere una variazione, in più fatto salvo quanto previsto dall’art. 3, sull’entità del servizio da svolgersi, che la controparte assegnataria è tenuta ad accettare, alle medesime originarie condizioni, purché contenuta entro il 20% dell’importo contrattuale.</w:t>
      </w:r>
    </w:p>
    <w:p w:rsidR="00466BF0" w:rsidRDefault="00F702E0">
      <w:pPr>
        <w:spacing w:before="14"/>
        <w:ind w:right="74"/>
        <w:jc w:val="both"/>
        <w:textAlignment w:val="baseline"/>
        <w:rPr>
          <w:sz w:val="24"/>
          <w:szCs w:val="24"/>
        </w:rPr>
      </w:pPr>
      <w:r>
        <w:rPr>
          <w:sz w:val="24"/>
          <w:szCs w:val="24"/>
        </w:rPr>
        <w:t>Per dette variazioni l’Impresa assegnataria non potrà pretendere alcun compenso aggiuntivo rispetto al prezzo offerto per il servizio ed accettato dall’Azienda ULSS 5 al momento dell’assegnazione.</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5" w:name="_Toc105585636"/>
      <w:r>
        <w:rPr>
          <w:rFonts w:ascii="Times New Roman" w:hAnsi="Times New Roman" w:cs="Times New Roman"/>
          <w:b/>
          <w:color w:val="auto"/>
          <w:sz w:val="24"/>
          <w:szCs w:val="24"/>
        </w:rPr>
        <w:t>ART. 3 - DURATA DEL SERVIZIO</w:t>
      </w:r>
      <w:bookmarkEnd w:id="5"/>
    </w:p>
    <w:p w:rsidR="00466BF0" w:rsidRDefault="00F702E0">
      <w:pPr>
        <w:jc w:val="both"/>
        <w:rPr>
          <w:sz w:val="24"/>
          <w:szCs w:val="24"/>
        </w:rPr>
      </w:pPr>
      <w:r>
        <w:rPr>
          <w:b/>
          <w:sz w:val="24"/>
          <w:szCs w:val="24"/>
          <w:u w:val="single"/>
        </w:rPr>
        <w:t xml:space="preserve">Il servizio avrà durata di un anno, </w:t>
      </w:r>
      <w:r w:rsidRPr="00F702E0">
        <w:rPr>
          <w:b/>
          <w:sz w:val="24"/>
          <w:szCs w:val="24"/>
          <w:u w:val="single"/>
        </w:rPr>
        <w:t>eventualmente rinnovabile alle stesse condizioni tecnico economiche per ulteriori 6 mesi</w:t>
      </w:r>
      <w:r>
        <w:rPr>
          <w:b/>
          <w:sz w:val="24"/>
          <w:szCs w:val="24"/>
          <w:u w:val="single"/>
        </w:rPr>
        <w:t>,</w:t>
      </w:r>
      <w:r>
        <w:rPr>
          <w:sz w:val="24"/>
          <w:szCs w:val="24"/>
        </w:rPr>
        <w:t xml:space="preserve"> a decorrere dalla data indicata nella comunicazione di aggiudicazione.</w:t>
      </w:r>
    </w:p>
    <w:p w:rsidR="00466BF0" w:rsidRDefault="00466BF0">
      <w:pPr>
        <w:tabs>
          <w:tab w:val="left" w:pos="8647"/>
        </w:tabs>
        <w:spacing w:before="120" w:after="160" w:line="259" w:lineRule="auto"/>
        <w:ind w:right="45"/>
        <w:contextualSpacing/>
        <w:jc w:val="both"/>
        <w:rPr>
          <w:color w:val="000000"/>
          <w:sz w:val="24"/>
          <w:szCs w:val="24"/>
        </w:rPr>
      </w:pPr>
    </w:p>
    <w:p w:rsidR="00466BF0" w:rsidRDefault="00F702E0">
      <w:pPr>
        <w:pStyle w:val="Corpotesto"/>
        <w:jc w:val="both"/>
        <w:rPr>
          <w:rFonts w:ascii="Times New Roman" w:hAnsi="Times New Roman"/>
          <w:szCs w:val="24"/>
        </w:rPr>
      </w:pPr>
      <w:r>
        <w:rPr>
          <w:rFonts w:ascii="Times New Roman" w:hAnsi="Times New Roman"/>
          <w:szCs w:val="24"/>
        </w:rPr>
        <w:t>L’Azienda ULSS 5 si riserva la facoltà di recedere dal contratto, con preavviso scritto di almeno 30 giorni, qualora per qualsiasi motivo per il servizio in oggetto vengano assunte nuove determinazioni a livello aziendale o regionale.</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6" w:name="_Toc105585637"/>
      <w:r>
        <w:rPr>
          <w:rFonts w:ascii="Times New Roman" w:hAnsi="Times New Roman" w:cs="Times New Roman"/>
          <w:b/>
          <w:color w:val="auto"/>
          <w:sz w:val="24"/>
          <w:szCs w:val="24"/>
        </w:rPr>
        <w:t>ART. 4 - PERSONALE IMPIEGATO NEL SERVIZIO</w:t>
      </w:r>
      <w:bookmarkEnd w:id="6"/>
    </w:p>
    <w:p w:rsidR="00466BF0" w:rsidRDefault="00F702E0">
      <w:pPr>
        <w:pStyle w:val="Titolo"/>
        <w:jc w:val="both"/>
        <w:rPr>
          <w:b w:val="0"/>
          <w:szCs w:val="24"/>
        </w:rPr>
      </w:pPr>
      <w:r>
        <w:rPr>
          <w:b w:val="0"/>
          <w:szCs w:val="24"/>
        </w:rPr>
        <w:t>L’Impresa assegnataria del servizio dovrà garantire lo svolgimento del servizio mediante l’attività della figura professionale di:</w:t>
      </w:r>
    </w:p>
    <w:p w:rsidR="00466BF0" w:rsidRDefault="00466BF0">
      <w:pPr>
        <w:jc w:val="both"/>
        <w:rPr>
          <w:b/>
          <w:sz w:val="24"/>
          <w:szCs w:val="24"/>
        </w:rPr>
      </w:pPr>
    </w:p>
    <w:p w:rsidR="00466BF0" w:rsidRDefault="00F702E0">
      <w:pPr>
        <w:pStyle w:val="Titolo"/>
        <w:numPr>
          <w:ilvl w:val="0"/>
          <w:numId w:val="12"/>
        </w:numPr>
        <w:jc w:val="both"/>
        <w:rPr>
          <w:b w:val="0"/>
          <w:szCs w:val="24"/>
        </w:rPr>
      </w:pPr>
      <w:r>
        <w:rPr>
          <w:b w:val="0"/>
          <w:szCs w:val="24"/>
        </w:rPr>
        <w:t>Educatore Professionale svolto da personale in possesso del diploma di Educatore Professionale conseguito a seguito di corsi regionali triennali di formazione specifica, o del diploma universitario di Educatore Professionale, oppure deve essere in possesso del diploma di laurea in Scienze dell’Educazione o Scienze della Formazione e dell’Educazione con indirizzo in Educatore Professionale, o altro titolo riconosciuto equipollente dallo Stato e dalla Regione Veneto.</w:t>
      </w:r>
    </w:p>
    <w:p w:rsidR="00466BF0" w:rsidRDefault="00466BF0">
      <w:pPr>
        <w:jc w:val="both"/>
        <w:rPr>
          <w:b/>
          <w:sz w:val="24"/>
          <w:szCs w:val="24"/>
        </w:rPr>
      </w:pPr>
    </w:p>
    <w:p w:rsidR="00466BF0" w:rsidRDefault="00F702E0">
      <w:pPr>
        <w:pStyle w:val="Titolo"/>
        <w:jc w:val="both"/>
        <w:rPr>
          <w:b w:val="0"/>
          <w:szCs w:val="24"/>
        </w:rPr>
      </w:pPr>
      <w:r>
        <w:rPr>
          <w:b w:val="0"/>
          <w:szCs w:val="24"/>
        </w:rPr>
        <w:t>Dovrà inoltre essere garantita la presenza di un coordinatore responsabile del servizio in possesso di titolo di laurea nuovo e vecchio ordinamento o Laurea triennale in Scienze dell'Educazione, Scienze della Formazione, Psicologia, Servizio Sociale e con esperienza lavorativa nell'ambito della gestione del personale e dell'assistenza ai minori di almeno 3 anni consecutivi. Il coordinatore svolgerà una funzione tecnico-organizzativa e sarà referente per tutte le necessità relative all'espletamento dei servizi previsti nel presente capitolato.</w:t>
      </w:r>
    </w:p>
    <w:p w:rsidR="00466BF0" w:rsidRDefault="00466BF0">
      <w:pPr>
        <w:pStyle w:val="Titolo"/>
        <w:jc w:val="both"/>
        <w:rPr>
          <w:b w:val="0"/>
          <w:szCs w:val="24"/>
        </w:rPr>
      </w:pPr>
    </w:p>
    <w:p w:rsidR="00466BF0" w:rsidRDefault="00F702E0">
      <w:pPr>
        <w:pStyle w:val="Titolo"/>
        <w:jc w:val="both"/>
        <w:rPr>
          <w:b w:val="0"/>
          <w:szCs w:val="24"/>
        </w:rPr>
      </w:pPr>
      <w:r>
        <w:rPr>
          <w:b w:val="0"/>
          <w:szCs w:val="24"/>
        </w:rPr>
        <w:t>Tutti gli operatori dovranno essere in possesso di patente di guida di categoria B</w:t>
      </w:r>
    </w:p>
    <w:p w:rsidR="00466BF0" w:rsidRDefault="00466BF0">
      <w:pPr>
        <w:jc w:val="both"/>
        <w:rPr>
          <w:b/>
          <w:sz w:val="24"/>
          <w:szCs w:val="24"/>
        </w:rPr>
      </w:pPr>
    </w:p>
    <w:p w:rsidR="00466BF0" w:rsidRDefault="00F702E0">
      <w:pPr>
        <w:pStyle w:val="Corpotesto"/>
        <w:jc w:val="both"/>
        <w:rPr>
          <w:rFonts w:ascii="Times New Roman" w:hAnsi="Times New Roman"/>
          <w:szCs w:val="24"/>
        </w:rPr>
      </w:pPr>
      <w:r>
        <w:rPr>
          <w:rFonts w:ascii="Times New Roman" w:hAnsi="Times New Roman"/>
          <w:szCs w:val="24"/>
        </w:rPr>
        <w:t>Tutto il personale impiegato dall’aggiudicatario per l’esecuzione del servizio dovrà essere tecnicamente preparato e competente ad esercitare le attività cui è destinato e in possesso di tutti i requisiti professionali specifici relativi all’espletamento del servizio.</w:t>
      </w:r>
    </w:p>
    <w:p w:rsidR="00466BF0" w:rsidRDefault="00466BF0">
      <w:pPr>
        <w:pStyle w:val="Corpotesto"/>
        <w:jc w:val="both"/>
        <w:rPr>
          <w:rFonts w:ascii="Times New Roman" w:hAnsi="Times New Roman"/>
          <w:szCs w:val="24"/>
        </w:rPr>
      </w:pPr>
    </w:p>
    <w:p w:rsidR="00466BF0" w:rsidRDefault="00F702E0">
      <w:pPr>
        <w:pStyle w:val="Corpotesto"/>
        <w:jc w:val="both"/>
        <w:rPr>
          <w:rFonts w:ascii="Times New Roman" w:hAnsi="Times New Roman"/>
          <w:szCs w:val="24"/>
        </w:rPr>
      </w:pPr>
      <w:r>
        <w:rPr>
          <w:rFonts w:ascii="Times New Roman" w:hAnsi="Times New Roman"/>
          <w:szCs w:val="24"/>
        </w:rPr>
        <w:t xml:space="preserve">Il personale dell’Impresa aggiudicataria che accede ai servizi aziendali e quello impiegato nelle attività di back-office e supporto di consulenza telefonico dovrà mantenere un comportamento irreprensibile e decoroso, improntato alla massima educazione e correttezza nei confronti degli </w:t>
      </w:r>
      <w:r>
        <w:rPr>
          <w:rFonts w:ascii="Times New Roman" w:hAnsi="Times New Roman"/>
          <w:szCs w:val="24"/>
        </w:rPr>
        <w:lastRenderedPageBreak/>
        <w:t>operatori con i quali interagisce, mantenendo il segreto d’ufficio su fatti e/o circostanze delle quali abbia avuto notizia durante l’esecuzione del servizio.</w:t>
      </w:r>
    </w:p>
    <w:p w:rsidR="00466BF0" w:rsidRDefault="00466BF0">
      <w:pPr>
        <w:pStyle w:val="Puntoelenco3"/>
        <w:ind w:left="0" w:firstLine="0"/>
        <w:jc w:val="both"/>
        <w:rPr>
          <w:sz w:val="24"/>
          <w:szCs w:val="24"/>
          <w:lang w:eastAsia="en-US"/>
        </w:rPr>
      </w:pPr>
    </w:p>
    <w:p w:rsidR="00466BF0" w:rsidRDefault="00F702E0">
      <w:pPr>
        <w:pStyle w:val="Puntoelenco3"/>
        <w:ind w:left="0" w:firstLine="0"/>
        <w:jc w:val="both"/>
        <w:rPr>
          <w:sz w:val="24"/>
          <w:szCs w:val="24"/>
          <w:lang w:eastAsia="en-US"/>
        </w:rPr>
      </w:pPr>
      <w:r>
        <w:rPr>
          <w:sz w:val="24"/>
          <w:szCs w:val="24"/>
          <w:lang w:eastAsia="en-US"/>
        </w:rPr>
        <w:t>Le prestazioni del personale dell’Impresa assegnataria non costituiscono rapporto d’impiego con l’Azienda ULSS5 5, né possono rappresentare titolo per avanzare pretese relative a richieste referenziali di alcun tipo nei confronti dell’Azienda ULSS 5.</w:t>
      </w:r>
    </w:p>
    <w:p w:rsidR="00466BF0" w:rsidRDefault="00466BF0">
      <w:pPr>
        <w:jc w:val="both"/>
        <w:rPr>
          <w:sz w:val="24"/>
          <w:szCs w:val="24"/>
        </w:rPr>
      </w:pPr>
    </w:p>
    <w:p w:rsidR="00466BF0" w:rsidRDefault="00F702E0">
      <w:pPr>
        <w:jc w:val="both"/>
        <w:rPr>
          <w:sz w:val="24"/>
          <w:szCs w:val="24"/>
        </w:rPr>
      </w:pPr>
      <w:r>
        <w:rPr>
          <w:sz w:val="24"/>
          <w:szCs w:val="24"/>
        </w:rPr>
        <w:t>L’Impresa assegnataria del Servizio dovrà uniformarsi al “CODICE DI COMPORTAMENTO DEI DIPENDENTI E DEI SOGGETTI CHE, A QUALUNQUE TITOLO SVOLGONO FUNZIONI E ATTIVITÀ PER CONTO DELL’AZIENDA ULSS 5 POLESANA” approvato con delibera del Direttore Generale 91/2018 e impegnarsi, nello svolgimento del servizio in oggetto, a trasmettere e far osservare ai propri collaboratori le indicazioni in esso contenute (Allegato 7 della Lettera d’invito).</w:t>
      </w:r>
    </w:p>
    <w:p w:rsidR="00466BF0" w:rsidRDefault="00466BF0">
      <w:pPr>
        <w:jc w:val="both"/>
      </w:pPr>
    </w:p>
    <w:p w:rsidR="00466BF0" w:rsidRDefault="00F702E0">
      <w:pPr>
        <w:jc w:val="both"/>
        <w:rPr>
          <w:sz w:val="24"/>
          <w:szCs w:val="24"/>
        </w:rPr>
      </w:pPr>
      <w:r>
        <w:rPr>
          <w:sz w:val="24"/>
          <w:szCs w:val="24"/>
        </w:rPr>
        <w:t xml:space="preserve">Prima dell’inizio del </w:t>
      </w:r>
      <w:r w:rsidR="0097562C">
        <w:rPr>
          <w:sz w:val="24"/>
          <w:szCs w:val="24"/>
        </w:rPr>
        <w:t>servizio</w:t>
      </w:r>
      <w:r>
        <w:rPr>
          <w:sz w:val="24"/>
          <w:szCs w:val="24"/>
        </w:rPr>
        <w:t>, l’Impresa aggiudicataria dovrà fornire all’Azienda ULSS stessa i nominativi del personale impiegato nella attività di supporto, con evidenza dei titoli di studio e dell’esperienza maturata nel settore.</w:t>
      </w:r>
    </w:p>
    <w:p w:rsidR="00466BF0" w:rsidRDefault="00466BF0">
      <w:pPr>
        <w:jc w:val="both"/>
        <w:rPr>
          <w:sz w:val="24"/>
          <w:szCs w:val="24"/>
        </w:rPr>
      </w:pPr>
    </w:p>
    <w:p w:rsidR="00466BF0" w:rsidRDefault="00F702E0">
      <w:pPr>
        <w:jc w:val="both"/>
        <w:rPr>
          <w:sz w:val="24"/>
          <w:szCs w:val="24"/>
        </w:rPr>
      </w:pPr>
      <w:r>
        <w:rPr>
          <w:sz w:val="24"/>
          <w:szCs w:val="24"/>
        </w:rPr>
        <w:t>Eventuali sostituzioni degli operatori con altri di pari qualificazione professionale, dovranno essere tempestivamente comunicate all’Azienda ULSS e saranno subordinate all’approvazione del DEC.</w:t>
      </w:r>
    </w:p>
    <w:p w:rsidR="00466BF0" w:rsidRDefault="00466BF0">
      <w:pPr>
        <w:jc w:val="both"/>
        <w:rPr>
          <w:sz w:val="24"/>
          <w:szCs w:val="24"/>
        </w:rPr>
      </w:pPr>
    </w:p>
    <w:p w:rsidR="00466BF0" w:rsidRDefault="00F702E0">
      <w:pPr>
        <w:jc w:val="both"/>
        <w:rPr>
          <w:sz w:val="24"/>
          <w:szCs w:val="24"/>
        </w:rPr>
      </w:pPr>
      <w:r>
        <w:rPr>
          <w:sz w:val="24"/>
          <w:szCs w:val="24"/>
        </w:rPr>
        <w:t>L’Azienda ULSS 5 Polesana potrà richiedere l’allontanamento e la sostituzione del personale dell’Impresa assegnataria ritenuto, con motivato giudizio, non tecnicamente idoneo all’espletamento del servizio.</w:t>
      </w:r>
    </w:p>
    <w:p w:rsidR="00466BF0" w:rsidRDefault="00F702E0">
      <w:pPr>
        <w:jc w:val="both"/>
        <w:rPr>
          <w:sz w:val="24"/>
          <w:szCs w:val="24"/>
        </w:rPr>
      </w:pPr>
      <w:r>
        <w:rPr>
          <w:sz w:val="24"/>
          <w:szCs w:val="24"/>
        </w:rPr>
        <w:t>Anche del personale che eventualmente subentra dovrà essere fornita l’evidenza dei titoli di studio e dell’esperienza maturata nel settore.</w:t>
      </w:r>
    </w:p>
    <w:p w:rsidR="00466BF0" w:rsidRDefault="00F702E0">
      <w:pPr>
        <w:jc w:val="both"/>
        <w:rPr>
          <w:sz w:val="24"/>
          <w:szCs w:val="24"/>
        </w:rPr>
      </w:pPr>
      <w:r>
        <w:rPr>
          <w:sz w:val="24"/>
          <w:szCs w:val="24"/>
        </w:rPr>
        <w:t xml:space="preserve">In ogni caso l’Impresa aggiudicataria è sottoposta verso i propri dipendenti/collaboratori al rispetto di tutti gli obblighi, previsti dalle disposizioni legislative e regolamentari vigenti in materia di lavoro e di assicurazioni sociali, ed assume a suo carico tutti gli oneri relativi. La grave violazione di tali obblighi comporterà per la stazione appaltante la facoltà di risolvere il contratto, fatto salvo il risarcimento degli eventuali danni. </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7" w:name="_Toc105585638"/>
      <w:r>
        <w:rPr>
          <w:rFonts w:ascii="Times New Roman" w:hAnsi="Times New Roman" w:cs="Times New Roman"/>
          <w:b/>
          <w:color w:val="auto"/>
          <w:sz w:val="24"/>
          <w:szCs w:val="24"/>
        </w:rPr>
        <w:t>ART. 5 – CESSIONE E SUBAPPALTO</w:t>
      </w:r>
      <w:bookmarkEnd w:id="7"/>
    </w:p>
    <w:p w:rsidR="00466BF0" w:rsidRDefault="00F702E0">
      <w:pPr>
        <w:pStyle w:val="Titolo"/>
        <w:jc w:val="both"/>
        <w:rPr>
          <w:b w:val="0"/>
          <w:szCs w:val="24"/>
        </w:rPr>
      </w:pPr>
      <w:r>
        <w:rPr>
          <w:b w:val="0"/>
          <w:szCs w:val="24"/>
        </w:rPr>
        <w:t xml:space="preserve">Data la specifica natura del “servizio di sostegno educativo domiciliare minori per i comuni del Distretto 1 dell’Azienda </w:t>
      </w:r>
      <w:proofErr w:type="spellStart"/>
      <w:r>
        <w:rPr>
          <w:b w:val="0"/>
          <w:szCs w:val="24"/>
        </w:rPr>
        <w:t>Ulss</w:t>
      </w:r>
      <w:proofErr w:type="spellEnd"/>
      <w:r>
        <w:rPr>
          <w:b w:val="0"/>
          <w:szCs w:val="24"/>
        </w:rPr>
        <w:t xml:space="preserve"> 5 </w:t>
      </w:r>
      <w:proofErr w:type="gramStart"/>
      <w:r>
        <w:rPr>
          <w:b w:val="0"/>
          <w:szCs w:val="24"/>
        </w:rPr>
        <w:t>Polesana”  relativa</w:t>
      </w:r>
      <w:proofErr w:type="gramEnd"/>
      <w:r>
        <w:rPr>
          <w:b w:val="0"/>
          <w:szCs w:val="24"/>
        </w:rPr>
        <w:t xml:space="preserve"> ad una materia estremamente delicata, di contenuti di alta professionalità e volta a tutelare specifiche esigenze di natura sociale, è vietato all’aggiudicatario cedere il contratto o subappaltare l’esecuzione di tutto o di parte del servizio in oggetto.</w:t>
      </w:r>
    </w:p>
    <w:p w:rsidR="00466BF0" w:rsidRDefault="00466BF0">
      <w:pPr>
        <w:pStyle w:val="Titolo"/>
        <w:jc w:val="both"/>
        <w:rPr>
          <w:b w:val="0"/>
          <w:szCs w:val="24"/>
        </w:rPr>
      </w:pPr>
    </w:p>
    <w:p w:rsidR="00466BF0" w:rsidRDefault="00F702E0">
      <w:pPr>
        <w:pStyle w:val="Titolo1"/>
        <w:rPr>
          <w:rFonts w:ascii="Times New Roman" w:hAnsi="Times New Roman" w:cs="Times New Roman"/>
          <w:b/>
          <w:color w:val="auto"/>
          <w:sz w:val="24"/>
          <w:szCs w:val="24"/>
        </w:rPr>
      </w:pPr>
      <w:bookmarkStart w:id="8" w:name="_Toc105585639"/>
      <w:r>
        <w:rPr>
          <w:rFonts w:ascii="Times New Roman" w:hAnsi="Times New Roman" w:cs="Times New Roman"/>
          <w:b/>
          <w:color w:val="auto"/>
          <w:sz w:val="24"/>
          <w:szCs w:val="24"/>
        </w:rPr>
        <w:t>ART. 6 - REFERENTI PER IL SERVIZIO</w:t>
      </w:r>
      <w:bookmarkEnd w:id="8"/>
    </w:p>
    <w:p w:rsidR="00466BF0" w:rsidRDefault="00F702E0">
      <w:pPr>
        <w:jc w:val="both"/>
        <w:rPr>
          <w:sz w:val="24"/>
          <w:szCs w:val="24"/>
        </w:rPr>
      </w:pPr>
      <w:r>
        <w:rPr>
          <w:sz w:val="24"/>
          <w:szCs w:val="24"/>
        </w:rPr>
        <w:t xml:space="preserve">L’Azienda ULSS 5 Polesana nominerà, ai sensi dell’art. 114 del D. Lgs. 36/2023. il DEC, mentre l’Impresa assegnataria del “servizio di sostegno educativo domiciliare minori per i comuni del Distretto 1 dell’Azienda </w:t>
      </w:r>
      <w:proofErr w:type="spellStart"/>
      <w:r>
        <w:rPr>
          <w:sz w:val="24"/>
          <w:szCs w:val="24"/>
        </w:rPr>
        <w:t>Ulss</w:t>
      </w:r>
      <w:proofErr w:type="spellEnd"/>
      <w:r>
        <w:rPr>
          <w:sz w:val="24"/>
          <w:szCs w:val="24"/>
        </w:rPr>
        <w:t xml:space="preserve"> 5 Polesana” dovrà nominare un proprio referente di cui dovranno essere forniti i recapiti mail e telefonici.</w:t>
      </w:r>
    </w:p>
    <w:p w:rsidR="00466BF0" w:rsidRDefault="00F702E0">
      <w:pPr>
        <w:jc w:val="both"/>
        <w:rPr>
          <w:sz w:val="24"/>
          <w:szCs w:val="24"/>
        </w:rPr>
      </w:pPr>
      <w:r>
        <w:rPr>
          <w:sz w:val="24"/>
          <w:szCs w:val="24"/>
        </w:rPr>
        <w:t>Il referente suddetto dovrà vigilare sul regolare svolgimento delle attività, secondo quanto stabilito dal presente Capitolato.</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9" w:name="_Toc105585640"/>
      <w:r>
        <w:rPr>
          <w:rFonts w:ascii="Times New Roman" w:hAnsi="Times New Roman" w:cs="Times New Roman"/>
          <w:b/>
          <w:color w:val="auto"/>
          <w:sz w:val="24"/>
          <w:szCs w:val="24"/>
        </w:rPr>
        <w:lastRenderedPageBreak/>
        <w:t>ART. 7 - STANDARD TECNICI E NORME DI SICUREZZA</w:t>
      </w:r>
      <w:bookmarkEnd w:id="9"/>
    </w:p>
    <w:p w:rsidR="00466BF0" w:rsidRDefault="00F702E0">
      <w:pPr>
        <w:jc w:val="both"/>
        <w:rPr>
          <w:sz w:val="24"/>
          <w:szCs w:val="24"/>
        </w:rPr>
      </w:pPr>
      <w:r>
        <w:rPr>
          <w:sz w:val="24"/>
          <w:szCs w:val="24"/>
        </w:rPr>
        <w:t>L’Impresa aggiudicataria dei Servizi dovrà osservare e far osservare ai propri lavoratori tutte le norme di legge previste e di prudenza necessarie, ed assumere inoltre di propria iniziativa tutti gli atti utili ed occorrenti a garantire la tutela della salute e la sicurezza sul lavoro.</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0" w:name="_Toc105585641"/>
      <w:r>
        <w:rPr>
          <w:rFonts w:ascii="Times New Roman" w:hAnsi="Times New Roman" w:cs="Times New Roman"/>
          <w:b/>
          <w:color w:val="auto"/>
          <w:sz w:val="24"/>
          <w:szCs w:val="24"/>
        </w:rPr>
        <w:t>ART. 8 – RESPONSABILITÀ</w:t>
      </w:r>
      <w:bookmarkEnd w:id="10"/>
      <w:r>
        <w:rPr>
          <w:rFonts w:ascii="Times New Roman" w:hAnsi="Times New Roman" w:cs="Times New Roman"/>
          <w:b/>
          <w:color w:val="auto"/>
          <w:sz w:val="24"/>
          <w:szCs w:val="24"/>
        </w:rPr>
        <w:t xml:space="preserve"> </w:t>
      </w:r>
    </w:p>
    <w:p w:rsidR="00466BF0" w:rsidRDefault="00F702E0">
      <w:pPr>
        <w:jc w:val="both"/>
        <w:rPr>
          <w:sz w:val="24"/>
          <w:szCs w:val="24"/>
        </w:rPr>
      </w:pPr>
      <w:r>
        <w:rPr>
          <w:sz w:val="24"/>
          <w:szCs w:val="24"/>
        </w:rPr>
        <w:t>L’Impresa assegnataria risponde direttamente di ogni danno che, per fatto proprio o del personale addetto al servizio, possa derivare all’Azienda ULSS 5 o a terzi, restando l’Azienda ULSS sollevata da ogni responsabilità al riguardo. L’aggiudicatario si impegna a mantenere indenne l’Azienda ULSS 5 in relazione a qualsiasi pretesa avanzata da terzi, direttamente o indirettamente, derivante dallo svolgimento del servizio oggetto dall’appalto.</w:t>
      </w:r>
    </w:p>
    <w:p w:rsidR="00466BF0" w:rsidRDefault="00F702E0">
      <w:pPr>
        <w:jc w:val="both"/>
        <w:rPr>
          <w:sz w:val="24"/>
          <w:szCs w:val="24"/>
        </w:rPr>
      </w:pPr>
      <w:r>
        <w:rPr>
          <w:sz w:val="24"/>
          <w:szCs w:val="24"/>
        </w:rPr>
        <w:t>Sono inoltre ad esclusivo carico dell’Impresa assegnataria tutte le pratiche riguardanti la regolare e completa osservanza delle leggi e dei regolamenti, anche a carattere sanitario.</w:t>
      </w:r>
    </w:p>
    <w:p w:rsidR="00466BF0" w:rsidRDefault="00F702E0">
      <w:pPr>
        <w:jc w:val="both"/>
        <w:rPr>
          <w:sz w:val="24"/>
          <w:szCs w:val="24"/>
        </w:rPr>
      </w:pPr>
      <w:r>
        <w:rPr>
          <w:sz w:val="24"/>
          <w:szCs w:val="24"/>
        </w:rPr>
        <w:t>L’Impresa assegnataria dovrà stipulare, prima dell’inizio dei Servizi, una polizza assicurativa valida per la durata corrispondente al periodo di svolgimento delle attività, per la copertura di eventuali danni che venissero arrecati durante l’espletamento dei Servizi dal proprio personale o da terzi con massimale non inferiore a € 2.000.000,00 per sinistro, di cui dovrà fornire copia all’Azienda ULSS 5. La mancata presentazione della copia della certificazione attestante la sottoscrizione della polizza di assicurazione suddetta, comporta la decadenza dall’affidamento.</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1" w:name="_Toc105585642"/>
      <w:r>
        <w:rPr>
          <w:rFonts w:ascii="Times New Roman" w:hAnsi="Times New Roman" w:cs="Times New Roman"/>
          <w:b/>
          <w:color w:val="auto"/>
          <w:sz w:val="24"/>
          <w:szCs w:val="24"/>
        </w:rPr>
        <w:t>ART. 9 - DOCUMENTAZIONE DA PRESENTARE IN SEGUITO AD ASSEGNAZIONE DEL SERVIZIO</w:t>
      </w:r>
      <w:bookmarkEnd w:id="11"/>
    </w:p>
    <w:p w:rsidR="00466BF0" w:rsidRDefault="00F702E0">
      <w:pPr>
        <w:jc w:val="both"/>
        <w:rPr>
          <w:sz w:val="24"/>
          <w:szCs w:val="24"/>
        </w:rPr>
      </w:pPr>
      <w:r>
        <w:rPr>
          <w:sz w:val="24"/>
          <w:szCs w:val="24"/>
        </w:rPr>
        <w:t>Prima dell’inizio del servizio, l’Impresa aggiudicataria dovrà presentare la seguente documentazione:</w:t>
      </w:r>
    </w:p>
    <w:p w:rsidR="00466BF0" w:rsidRDefault="00F702E0">
      <w:pPr>
        <w:numPr>
          <w:ilvl w:val="0"/>
          <w:numId w:val="1"/>
        </w:numPr>
        <w:jc w:val="both"/>
        <w:textAlignment w:val="baseline"/>
        <w:rPr>
          <w:sz w:val="24"/>
          <w:szCs w:val="24"/>
        </w:rPr>
      </w:pPr>
      <w:r>
        <w:rPr>
          <w:sz w:val="24"/>
          <w:szCs w:val="24"/>
        </w:rPr>
        <w:t>i nominativi degli operatori che svolgeranno le attività con evidenza del titolo di studio e l’esperienza maturata nel settore da ciascun operatore indicati nella documentazione dell’offerta tecnica;</w:t>
      </w:r>
    </w:p>
    <w:p w:rsidR="00466BF0" w:rsidRDefault="00F702E0">
      <w:pPr>
        <w:numPr>
          <w:ilvl w:val="0"/>
          <w:numId w:val="1"/>
        </w:numPr>
        <w:jc w:val="both"/>
        <w:textAlignment w:val="baseline"/>
        <w:rPr>
          <w:sz w:val="24"/>
          <w:szCs w:val="24"/>
        </w:rPr>
      </w:pPr>
      <w:r>
        <w:rPr>
          <w:sz w:val="24"/>
          <w:szCs w:val="24"/>
        </w:rPr>
        <w:t>il nominativo del/dei Referente/i dell’Impresa e il recapito telefonico;</w:t>
      </w:r>
    </w:p>
    <w:p w:rsidR="00466BF0" w:rsidRDefault="00F702E0">
      <w:pPr>
        <w:numPr>
          <w:ilvl w:val="0"/>
          <w:numId w:val="1"/>
        </w:numPr>
        <w:jc w:val="both"/>
        <w:textAlignment w:val="baseline"/>
        <w:rPr>
          <w:sz w:val="24"/>
          <w:szCs w:val="24"/>
        </w:rPr>
      </w:pPr>
      <w:r>
        <w:rPr>
          <w:rFonts w:eastAsia="SimSun"/>
          <w:kern w:val="2"/>
          <w:sz w:val="24"/>
          <w:szCs w:val="24"/>
          <w:lang w:eastAsia="en-US"/>
        </w:rPr>
        <w:t xml:space="preserve">un idoneo documento comprovante la costituzione della </w:t>
      </w:r>
      <w:r>
        <w:rPr>
          <w:rFonts w:eastAsia="SimSun"/>
          <w:b/>
          <w:kern w:val="2"/>
          <w:sz w:val="24"/>
          <w:szCs w:val="24"/>
          <w:lang w:eastAsia="en-US"/>
        </w:rPr>
        <w:t>cauzione definitiva</w:t>
      </w:r>
      <w:r>
        <w:rPr>
          <w:rFonts w:eastAsia="SimSun"/>
          <w:kern w:val="2"/>
          <w:sz w:val="24"/>
          <w:szCs w:val="24"/>
          <w:lang w:eastAsia="en-US"/>
        </w:rPr>
        <w:t xml:space="preserve">, a garanzia dell’adempimento di tutte le obbligazioni del contratto e del risarcimento dei danni derivanti dall’eventuale inadempimento delle stesse obbligazioni, ai sensi dell’art. 117 </w:t>
      </w:r>
      <w:proofErr w:type="spellStart"/>
      <w:r>
        <w:rPr>
          <w:rFonts w:eastAsia="SimSun"/>
          <w:kern w:val="2"/>
          <w:sz w:val="24"/>
          <w:szCs w:val="24"/>
          <w:lang w:eastAsia="en-US"/>
        </w:rPr>
        <w:t>D.Lgs.</w:t>
      </w:r>
      <w:proofErr w:type="spellEnd"/>
      <w:r>
        <w:rPr>
          <w:rFonts w:eastAsia="SimSun"/>
          <w:kern w:val="2"/>
          <w:sz w:val="24"/>
          <w:szCs w:val="24"/>
          <w:lang w:eastAsia="en-US"/>
        </w:rPr>
        <w:t xml:space="preserve"> n. 36/2023;</w:t>
      </w:r>
    </w:p>
    <w:p w:rsidR="00466BF0" w:rsidRDefault="00F702E0">
      <w:pPr>
        <w:numPr>
          <w:ilvl w:val="0"/>
          <w:numId w:val="1"/>
        </w:numPr>
        <w:jc w:val="both"/>
        <w:textAlignment w:val="baseline"/>
        <w:rPr>
          <w:sz w:val="24"/>
          <w:szCs w:val="24"/>
        </w:rPr>
      </w:pPr>
      <w:r>
        <w:rPr>
          <w:sz w:val="24"/>
          <w:szCs w:val="24"/>
        </w:rPr>
        <w:t>la documentazione relativa agli obblighi di tracciabilità dei flussi finanziari di cui all’art. 3 della legge 13 agosto 2010, n. 136 e successive modifiche.</w:t>
      </w:r>
    </w:p>
    <w:p w:rsidR="00466BF0" w:rsidRDefault="00F702E0">
      <w:pPr>
        <w:jc w:val="both"/>
        <w:rPr>
          <w:sz w:val="24"/>
          <w:szCs w:val="24"/>
        </w:rPr>
      </w:pPr>
      <w:r>
        <w:rPr>
          <w:sz w:val="24"/>
          <w:szCs w:val="24"/>
        </w:rPr>
        <w:t>La documentazione di cui sopra dovrà essere aggiornata ogni qualvolta intervenissero dei cambiamenti (inserimento di nuovo personale, pagamento delle rate di assicurazione, ecc.).</w:t>
      </w:r>
    </w:p>
    <w:p w:rsidR="00466BF0" w:rsidRDefault="00466BF0">
      <w:pPr>
        <w:jc w:val="both"/>
        <w:rPr>
          <w:sz w:val="24"/>
          <w:szCs w:val="24"/>
        </w:rPr>
      </w:pP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2" w:name="_Toc105585643"/>
      <w:r>
        <w:rPr>
          <w:rFonts w:ascii="Times New Roman" w:hAnsi="Times New Roman" w:cs="Times New Roman"/>
          <w:b/>
          <w:color w:val="auto"/>
          <w:sz w:val="24"/>
          <w:szCs w:val="24"/>
        </w:rPr>
        <w:t>ART. 10 - CORRISPETTIVO</w:t>
      </w:r>
      <w:bookmarkEnd w:id="12"/>
    </w:p>
    <w:p w:rsidR="00466BF0" w:rsidRDefault="00F702E0">
      <w:pPr>
        <w:jc w:val="both"/>
        <w:rPr>
          <w:sz w:val="24"/>
        </w:rPr>
      </w:pPr>
      <w:r>
        <w:rPr>
          <w:sz w:val="24"/>
        </w:rPr>
        <w:t>L’Impresa assegnataria presenterà all’Azienda U.L.S.S. 5, mensilmente, le fatture relative al Servizio in oggetto, secondo il corrispettivo concordato, debitamente corredate dalla modulistica, sottoscritta dal Direttore dell’Esecuzione, che attesta il regolare svolgimento.</w:t>
      </w:r>
    </w:p>
    <w:p w:rsidR="00466BF0" w:rsidRPr="00F702E0" w:rsidRDefault="00F702E0">
      <w:pPr>
        <w:jc w:val="both"/>
        <w:rPr>
          <w:sz w:val="24"/>
        </w:rPr>
      </w:pPr>
      <w:r w:rsidRPr="00F702E0">
        <w:rPr>
          <w:sz w:val="24"/>
        </w:rPr>
        <w:t>I pagamenti avverranno a 30 giorni dalla data di verifica della corretta esecuzione del servizio da parte del DEC o del personale preposto alla verifica. Tale verifica deve avvenire entro il termine di 30 giorni dall’esecuzione del servizio.</w:t>
      </w:r>
    </w:p>
    <w:p w:rsidR="00466BF0" w:rsidRDefault="00F702E0">
      <w:pPr>
        <w:jc w:val="both"/>
        <w:rPr>
          <w:sz w:val="24"/>
          <w:szCs w:val="24"/>
        </w:rPr>
      </w:pPr>
      <w:r w:rsidRPr="00F702E0">
        <w:rPr>
          <w:sz w:val="24"/>
        </w:rPr>
        <w:t>In relazione alla normativa in materia di controlli</w:t>
      </w:r>
      <w:r>
        <w:rPr>
          <w:sz w:val="24"/>
          <w:szCs w:val="24"/>
        </w:rPr>
        <w:t xml:space="preserve"> sulla regolarità dei versamenti dovuti agli Istituti previdenziali ed assistenziali dai soggetti assegnatari di contratti pubblici, ed in particolare in relazione alle disposizioni del Decreto Ministeriale 24 ottobre 2007 e del Decreto Legislativo n. 276/2003, le fatture emesse per l’esecuzione del “servizio di sostegno educativo domiciliare minori per i comuni del Distretto 1 dell’Azienda </w:t>
      </w:r>
      <w:proofErr w:type="spellStart"/>
      <w:r>
        <w:rPr>
          <w:sz w:val="24"/>
          <w:szCs w:val="24"/>
        </w:rPr>
        <w:t>Ulss</w:t>
      </w:r>
      <w:proofErr w:type="spellEnd"/>
      <w:r>
        <w:rPr>
          <w:sz w:val="24"/>
          <w:szCs w:val="24"/>
        </w:rPr>
        <w:t xml:space="preserve"> 5 Polesana</w:t>
      </w:r>
      <w:r>
        <w:rPr>
          <w:b/>
          <w:bCs/>
        </w:rPr>
        <w:t>”</w:t>
      </w:r>
      <w:r>
        <w:rPr>
          <w:sz w:val="24"/>
          <w:szCs w:val="24"/>
        </w:rPr>
        <w:t xml:space="preserve"> dovranno essere accompagnate, ai fini della liquidazione, dalla comunicazione relativa alla conferma o all’eventuale modifica dell’elenco </w:t>
      </w:r>
      <w:r>
        <w:rPr>
          <w:sz w:val="24"/>
          <w:szCs w:val="24"/>
        </w:rPr>
        <w:lastRenderedPageBreak/>
        <w:t>degli operatori impiegati nell’esecuzione dei Servizi stessi, effettuata con dichiarazione ai sensi del D.P.R. n. 445/2000.</w:t>
      </w:r>
    </w:p>
    <w:p w:rsidR="00466BF0" w:rsidRDefault="00F702E0">
      <w:pPr>
        <w:jc w:val="both"/>
        <w:rPr>
          <w:sz w:val="24"/>
          <w:szCs w:val="24"/>
        </w:rPr>
      </w:pPr>
      <w:r>
        <w:rPr>
          <w:sz w:val="24"/>
          <w:szCs w:val="24"/>
        </w:rPr>
        <w:t xml:space="preserve">L’impresa assegnataria dovrà emettere fattura elettronica nei termini e con le modalità previste dalla normativa in vigore, intestata all' Azienda ULSS. </w:t>
      </w:r>
    </w:p>
    <w:p w:rsidR="00466BF0" w:rsidRDefault="00F702E0">
      <w:pPr>
        <w:jc w:val="both"/>
        <w:rPr>
          <w:sz w:val="24"/>
          <w:szCs w:val="24"/>
        </w:rPr>
      </w:pPr>
      <w:r>
        <w:rPr>
          <w:sz w:val="24"/>
          <w:szCs w:val="24"/>
        </w:rPr>
        <w:t>Le fatture elettroniche prodotte dovranno essere emesse nel rispetto delle specifiche tecniche reperibili nel sito http://www.fatturapa.gov.it/.</w:t>
      </w:r>
    </w:p>
    <w:p w:rsidR="00466BF0" w:rsidRDefault="00F702E0">
      <w:pPr>
        <w:jc w:val="both"/>
        <w:rPr>
          <w:sz w:val="24"/>
          <w:szCs w:val="24"/>
        </w:rPr>
      </w:pPr>
      <w:r>
        <w:rPr>
          <w:sz w:val="24"/>
          <w:szCs w:val="24"/>
        </w:rPr>
        <w:t>Al fine del rispetto degli obblighi descritti in premessa, per indirizzare correttamente le fatture emesse, dovrà essere utilizzato il Codice Univoco Ufficio reperibile anche nel sito www.indicepa.gov.it.</w:t>
      </w:r>
    </w:p>
    <w:p w:rsidR="00466BF0" w:rsidRDefault="00F702E0">
      <w:pPr>
        <w:jc w:val="both"/>
        <w:rPr>
          <w:sz w:val="24"/>
          <w:szCs w:val="24"/>
        </w:rPr>
      </w:pPr>
      <w:r>
        <w:rPr>
          <w:sz w:val="24"/>
          <w:szCs w:val="24"/>
        </w:rPr>
        <w:t>L’amministrazione non potrà accettare le fatture emesse o trasmesse in forma cartacea né potrà procedere ad alcun pagamento, nemmeno parziale, sino all’invio in forma elettronica.</w:t>
      </w:r>
    </w:p>
    <w:p w:rsidR="00466BF0" w:rsidRDefault="00F702E0">
      <w:pPr>
        <w:jc w:val="both"/>
        <w:rPr>
          <w:sz w:val="24"/>
          <w:szCs w:val="24"/>
        </w:rPr>
      </w:pPr>
      <w:r>
        <w:rPr>
          <w:sz w:val="24"/>
          <w:szCs w:val="24"/>
        </w:rPr>
        <w:t xml:space="preserve">Per quanto riguarda gli interessi moratori troverà applicazione quanto disposto dal D. Lgs. 231/2002 e </w:t>
      </w:r>
      <w:proofErr w:type="spellStart"/>
      <w:r>
        <w:rPr>
          <w:sz w:val="24"/>
          <w:szCs w:val="24"/>
        </w:rPr>
        <w:t>smi</w:t>
      </w:r>
      <w:proofErr w:type="spellEnd"/>
      <w:r>
        <w:rPr>
          <w:sz w:val="24"/>
          <w:szCs w:val="24"/>
        </w:rPr>
        <w:t>.</w:t>
      </w:r>
    </w:p>
    <w:p w:rsidR="00466BF0" w:rsidRDefault="00F702E0">
      <w:pPr>
        <w:jc w:val="both"/>
        <w:rPr>
          <w:sz w:val="24"/>
          <w:szCs w:val="24"/>
        </w:rPr>
      </w:pPr>
      <w:r>
        <w:rPr>
          <w:sz w:val="24"/>
          <w:szCs w:val="24"/>
        </w:rPr>
        <w:t>Resta salva, in capo all’Azienda ULSS, l’azione di responsabilità per vizi e/o difetti e/o difformità dei servizi forniti.</w:t>
      </w:r>
    </w:p>
    <w:p w:rsidR="00466BF0" w:rsidRDefault="00F702E0">
      <w:pPr>
        <w:jc w:val="both"/>
        <w:rPr>
          <w:sz w:val="24"/>
          <w:szCs w:val="24"/>
        </w:rPr>
      </w:pPr>
      <w:r>
        <w:rPr>
          <w:sz w:val="24"/>
          <w:szCs w:val="24"/>
        </w:rPr>
        <w:t>Qualora si verificassero contestazioni, i termini di pagamento rimarranno sospesi e riprenderanno a decorrere con la definizione della pendenza.</w:t>
      </w:r>
    </w:p>
    <w:p w:rsidR="00466BF0" w:rsidRDefault="00F702E0">
      <w:pPr>
        <w:jc w:val="both"/>
        <w:rPr>
          <w:sz w:val="24"/>
          <w:szCs w:val="24"/>
        </w:rPr>
      </w:pPr>
      <w:r>
        <w:rPr>
          <w:sz w:val="24"/>
          <w:szCs w:val="24"/>
        </w:rPr>
        <w:t>L’Azienda ULSS, a garanzia della puntuale osservanza delle clausole contrattuali, può sospendere, ferma restando l’applicazione delle eventuali penali</w:t>
      </w:r>
      <w:r>
        <w:rPr>
          <w:strike/>
          <w:sz w:val="24"/>
          <w:szCs w:val="24"/>
        </w:rPr>
        <w:t>tà</w:t>
      </w:r>
      <w:r>
        <w:rPr>
          <w:sz w:val="24"/>
          <w:szCs w:val="24"/>
        </w:rPr>
        <w:t>, i pagamenti al fornitore cui sono state contestate inadempienze nell’esecuzione della fornitura del servizio, fino a che non si sia posto in regola con gli obblighi contrattuali (art. 1460 c.c.).</w:t>
      </w:r>
    </w:p>
    <w:p w:rsidR="00466BF0" w:rsidRDefault="00F702E0">
      <w:pPr>
        <w:jc w:val="both"/>
        <w:rPr>
          <w:sz w:val="24"/>
          <w:szCs w:val="24"/>
        </w:rPr>
      </w:pPr>
      <w:r>
        <w:rPr>
          <w:sz w:val="24"/>
          <w:szCs w:val="24"/>
        </w:rPr>
        <w:t>Resta tuttavia espressamente inteso che in nessun caso, ivi compreso il caso di ritardi di pagamento dei corrispettivi dovuti, il fornitore potrà sospendere il servizio e, comunque, le attività previste nel contratto; qualora il fornitore si rendesse inadempiente a tale obbligo il contratto si potrà risolvere di diritto, mediante semplice ed unilaterale dichiarazione da comunicarsi a mezzo PEC da parte dell’Azienda ULSS.</w:t>
      </w:r>
    </w:p>
    <w:p w:rsidR="00466BF0" w:rsidRDefault="00F702E0">
      <w:pPr>
        <w:jc w:val="both"/>
        <w:rPr>
          <w:b/>
          <w:sz w:val="24"/>
          <w:szCs w:val="24"/>
        </w:rPr>
      </w:pPr>
      <w:r>
        <w:rPr>
          <w:sz w:val="24"/>
          <w:szCs w:val="24"/>
        </w:rPr>
        <w:t xml:space="preserve">La fattura deve essere redatta secondo le norme in vigore con indicazione in particolar del </w:t>
      </w:r>
      <w:r>
        <w:rPr>
          <w:b/>
          <w:sz w:val="24"/>
          <w:szCs w:val="24"/>
        </w:rPr>
        <w:t>numero dell’ordine</w:t>
      </w:r>
      <w:r>
        <w:rPr>
          <w:sz w:val="24"/>
          <w:szCs w:val="24"/>
        </w:rPr>
        <w:t xml:space="preserve"> </w:t>
      </w:r>
      <w:r>
        <w:rPr>
          <w:b/>
          <w:sz w:val="24"/>
          <w:szCs w:val="24"/>
        </w:rPr>
        <w:t xml:space="preserve">emesso (sistema </w:t>
      </w:r>
      <w:proofErr w:type="spellStart"/>
      <w:r>
        <w:rPr>
          <w:b/>
          <w:sz w:val="24"/>
          <w:szCs w:val="24"/>
        </w:rPr>
        <w:t>nso</w:t>
      </w:r>
      <w:proofErr w:type="spellEnd"/>
      <w:r>
        <w:rPr>
          <w:b/>
          <w:sz w:val="24"/>
          <w:szCs w:val="24"/>
        </w:rPr>
        <w:t>) e del codice di identificazione della gara (CIG).</w:t>
      </w:r>
    </w:p>
    <w:p w:rsidR="00466BF0" w:rsidRDefault="00466BF0">
      <w:pPr>
        <w:jc w:val="both"/>
        <w:rPr>
          <w:b/>
          <w:sz w:val="24"/>
          <w:szCs w:val="24"/>
        </w:rPr>
      </w:pPr>
    </w:p>
    <w:p w:rsidR="00466BF0" w:rsidRDefault="00F702E0">
      <w:pPr>
        <w:spacing w:before="120"/>
        <w:jc w:val="both"/>
        <w:rPr>
          <w:sz w:val="24"/>
          <w:szCs w:val="24"/>
        </w:rPr>
      </w:pPr>
      <w:r>
        <w:rPr>
          <w:color w:val="000000"/>
          <w:sz w:val="24"/>
          <w:szCs w:val="24"/>
          <w:lang w:eastAsia="ar-SA"/>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w:t>
      </w:r>
      <w:r>
        <w:rPr>
          <w:sz w:val="24"/>
          <w:szCs w:val="24"/>
        </w:rPr>
        <w:t xml:space="preserve">itario Nazionale e i loro fornitori, a decorrere dallo 01/02/2020. </w:t>
      </w:r>
    </w:p>
    <w:p w:rsidR="00466BF0" w:rsidRDefault="00F702E0">
      <w:pPr>
        <w:jc w:val="both"/>
        <w:rPr>
          <w:sz w:val="24"/>
          <w:szCs w:val="24"/>
        </w:rPr>
      </w:pPr>
      <w:r>
        <w:rPr>
          <w:sz w:val="24"/>
          <w:szCs w:val="24"/>
        </w:rPr>
        <w:t xml:space="preserve">Pertanto, a partire da tale data, questa Azienda </w:t>
      </w:r>
      <w:proofErr w:type="spellStart"/>
      <w:r>
        <w:rPr>
          <w:sz w:val="24"/>
          <w:szCs w:val="24"/>
        </w:rPr>
        <w:t>Ulss</w:t>
      </w:r>
      <w:proofErr w:type="spellEnd"/>
      <w:r>
        <w:rPr>
          <w:sz w:val="24"/>
          <w:szCs w:val="24"/>
        </w:rPr>
        <w:t xml:space="preserve"> utilizzerà il sistema NSO per l’invio ai fornitori degli ordini d’acquisto di beni.</w:t>
      </w:r>
    </w:p>
    <w:p w:rsidR="00466BF0" w:rsidRDefault="00F702E0">
      <w:pPr>
        <w:jc w:val="both"/>
        <w:rPr>
          <w:sz w:val="24"/>
          <w:szCs w:val="24"/>
        </w:rPr>
      </w:pPr>
      <w:r>
        <w:rPr>
          <w:sz w:val="24"/>
          <w:szCs w:val="24"/>
        </w:rPr>
        <w:t xml:space="preserve">Per tale finalità, si comunicano di seguito gli elementi fondamentali relativi al sistema NSO di questa Azienda </w:t>
      </w:r>
      <w:proofErr w:type="spellStart"/>
      <w:r>
        <w:rPr>
          <w:sz w:val="24"/>
          <w:szCs w:val="24"/>
        </w:rPr>
        <w:t>Ulss</w:t>
      </w:r>
      <w:proofErr w:type="spellEnd"/>
      <w:r>
        <w:rPr>
          <w:sz w:val="24"/>
          <w:szCs w:val="24"/>
        </w:rPr>
        <w:t>:</w:t>
      </w:r>
    </w:p>
    <w:p w:rsidR="00466BF0" w:rsidRDefault="00466BF0">
      <w:pPr>
        <w:jc w:val="both"/>
        <w:rPr>
          <w:sz w:val="24"/>
          <w:szCs w:val="24"/>
        </w:rPr>
      </w:pPr>
    </w:p>
    <w:tbl>
      <w:tblPr>
        <w:tblW w:w="7684" w:type="dxa"/>
        <w:tblInd w:w="108" w:type="dxa"/>
        <w:tblLayout w:type="fixed"/>
        <w:tblLook w:val="0000" w:firstRow="0" w:lastRow="0" w:firstColumn="0" w:lastColumn="0" w:noHBand="0" w:noVBand="0"/>
      </w:tblPr>
      <w:tblGrid>
        <w:gridCol w:w="3005"/>
        <w:gridCol w:w="4679"/>
      </w:tblGrid>
      <w:tr w:rsidR="00466BF0">
        <w:tc>
          <w:tcPr>
            <w:tcW w:w="3005" w:type="dxa"/>
            <w:tcBorders>
              <w:top w:val="single" w:sz="4" w:space="0" w:color="000000"/>
              <w:left w:val="single" w:sz="4" w:space="0" w:color="000000"/>
              <w:bottom w:val="single" w:sz="4" w:space="0" w:color="000000"/>
            </w:tcBorders>
            <w:shd w:val="clear" w:color="auto" w:fill="auto"/>
          </w:tcPr>
          <w:p w:rsidR="00466BF0" w:rsidRDefault="00F702E0">
            <w:pPr>
              <w:widowControl w:val="0"/>
              <w:jc w:val="both"/>
            </w:pPr>
            <w:r>
              <w:t xml:space="preserve">Denominazione </w:t>
            </w:r>
            <w:proofErr w:type="gramStart"/>
            <w:r>
              <w:t>Ente:   </w:t>
            </w:r>
            <w:proofErr w:type="gramEnd"/>
            <w:r>
              <w:t>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66BF0" w:rsidRDefault="00F702E0">
            <w:pPr>
              <w:widowControl w:val="0"/>
              <w:jc w:val="both"/>
            </w:pPr>
            <w:r>
              <w:t>Azienda ULSS n. 5 Polesana</w:t>
            </w:r>
          </w:p>
        </w:tc>
      </w:tr>
      <w:tr w:rsidR="00466BF0">
        <w:tc>
          <w:tcPr>
            <w:tcW w:w="3005" w:type="dxa"/>
            <w:tcBorders>
              <w:top w:val="single" w:sz="4" w:space="0" w:color="000000"/>
              <w:left w:val="single" w:sz="4" w:space="0" w:color="000000"/>
              <w:bottom w:val="single" w:sz="4" w:space="0" w:color="000000"/>
            </w:tcBorders>
            <w:shd w:val="clear" w:color="auto" w:fill="auto"/>
          </w:tcPr>
          <w:p w:rsidR="00466BF0" w:rsidRDefault="00F702E0">
            <w:pPr>
              <w:widowControl w:val="0"/>
              <w:jc w:val="both"/>
            </w:pPr>
            <w:r>
              <w:t>Sede Legale:</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66BF0" w:rsidRDefault="00F702E0">
            <w:pPr>
              <w:widowControl w:val="0"/>
              <w:jc w:val="both"/>
            </w:pPr>
            <w:r>
              <w:t xml:space="preserve">Viale Tre Martiri n. 89 - </w:t>
            </w:r>
            <w:proofErr w:type="spellStart"/>
            <w:r>
              <w:t>cap</w:t>
            </w:r>
            <w:proofErr w:type="spellEnd"/>
            <w:r>
              <w:t xml:space="preserve"> 45100 - Rovigo (RO)</w:t>
            </w:r>
          </w:p>
        </w:tc>
      </w:tr>
      <w:tr w:rsidR="00466BF0">
        <w:tc>
          <w:tcPr>
            <w:tcW w:w="3005" w:type="dxa"/>
            <w:tcBorders>
              <w:top w:val="single" w:sz="4" w:space="0" w:color="000000"/>
              <w:left w:val="single" w:sz="4" w:space="0" w:color="000000"/>
              <w:bottom w:val="single" w:sz="4" w:space="0" w:color="000000"/>
            </w:tcBorders>
            <w:shd w:val="clear" w:color="auto" w:fill="auto"/>
          </w:tcPr>
          <w:p w:rsidR="00466BF0" w:rsidRDefault="00F702E0">
            <w:pPr>
              <w:widowControl w:val="0"/>
              <w:jc w:val="both"/>
            </w:pPr>
            <w:r>
              <w:t>Partita Iva:</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66BF0" w:rsidRDefault="00F702E0">
            <w:pPr>
              <w:widowControl w:val="0"/>
              <w:jc w:val="both"/>
            </w:pPr>
            <w:r>
              <w:t>01013470297</w:t>
            </w:r>
          </w:p>
        </w:tc>
      </w:tr>
      <w:tr w:rsidR="00466BF0">
        <w:tc>
          <w:tcPr>
            <w:tcW w:w="3005" w:type="dxa"/>
            <w:tcBorders>
              <w:top w:val="single" w:sz="4" w:space="0" w:color="000000"/>
              <w:left w:val="single" w:sz="4" w:space="0" w:color="000000"/>
              <w:bottom w:val="single" w:sz="4" w:space="0" w:color="000000"/>
            </w:tcBorders>
            <w:shd w:val="clear" w:color="auto" w:fill="auto"/>
          </w:tcPr>
          <w:p w:rsidR="00466BF0" w:rsidRDefault="00F702E0">
            <w:pPr>
              <w:widowControl w:val="0"/>
              <w:jc w:val="both"/>
              <w:rPr>
                <w:b/>
                <w:bCs/>
              </w:rPr>
            </w:pPr>
            <w:r>
              <w:rPr>
                <w:b/>
                <w:bCs/>
              </w:rPr>
              <w:t>Codice Univoco Ufficio:</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66BF0" w:rsidRDefault="00F702E0">
            <w:pPr>
              <w:widowControl w:val="0"/>
              <w:jc w:val="both"/>
              <w:rPr>
                <w:b/>
                <w:bCs/>
              </w:rPr>
            </w:pPr>
            <w:r>
              <w:rPr>
                <w:b/>
                <w:bCs/>
              </w:rPr>
              <w:t>6UDYH3</w:t>
            </w:r>
          </w:p>
        </w:tc>
      </w:tr>
      <w:tr w:rsidR="00466BF0">
        <w:tc>
          <w:tcPr>
            <w:tcW w:w="3005" w:type="dxa"/>
            <w:tcBorders>
              <w:top w:val="single" w:sz="4" w:space="0" w:color="000000"/>
              <w:left w:val="single" w:sz="4" w:space="0" w:color="000000"/>
              <w:bottom w:val="single" w:sz="4" w:space="0" w:color="000000"/>
            </w:tcBorders>
            <w:shd w:val="clear" w:color="auto" w:fill="auto"/>
          </w:tcPr>
          <w:p w:rsidR="00466BF0" w:rsidRDefault="00F702E0">
            <w:pPr>
              <w:widowControl w:val="0"/>
              <w:jc w:val="both"/>
            </w:pPr>
            <w:r>
              <w:t xml:space="preserve">Nome </w:t>
            </w:r>
            <w:proofErr w:type="gramStart"/>
            <w:r>
              <w:t>Ufficio:   </w:t>
            </w:r>
            <w:proofErr w:type="gramEnd"/>
            <w:r>
              <w:t>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66BF0" w:rsidRDefault="00F702E0">
            <w:pPr>
              <w:widowControl w:val="0"/>
              <w:jc w:val="both"/>
            </w:pPr>
            <w:r>
              <w:t>Ufficio Ordinante Centrale Polesana</w:t>
            </w:r>
          </w:p>
        </w:tc>
      </w:tr>
    </w:tbl>
    <w:p w:rsidR="00466BF0" w:rsidRDefault="00466BF0">
      <w:pPr>
        <w:jc w:val="both"/>
        <w:rPr>
          <w:color w:val="000000"/>
          <w:sz w:val="24"/>
          <w:szCs w:val="24"/>
          <w:lang w:eastAsia="ar-SA"/>
        </w:rPr>
      </w:pP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3" w:name="_Toc105585644"/>
      <w:r>
        <w:rPr>
          <w:rFonts w:ascii="Times New Roman" w:hAnsi="Times New Roman" w:cs="Times New Roman"/>
          <w:b/>
          <w:color w:val="auto"/>
          <w:sz w:val="24"/>
          <w:szCs w:val="24"/>
        </w:rPr>
        <w:t>ART. 11 - OBBLIGHI RELATIVI ALLA TRACCIABILITÀ DEI FLUSSI FINANZIARI</w:t>
      </w:r>
      <w:bookmarkEnd w:id="13"/>
    </w:p>
    <w:p w:rsidR="00466BF0" w:rsidRDefault="00F702E0">
      <w:pPr>
        <w:jc w:val="both"/>
        <w:rPr>
          <w:sz w:val="24"/>
          <w:szCs w:val="24"/>
        </w:rPr>
      </w:pPr>
      <w:r>
        <w:rPr>
          <w:sz w:val="24"/>
          <w:szCs w:val="24"/>
        </w:rPr>
        <w:t xml:space="preserve">Il mancato utilizzo, da parte dell’Impresa assegnataria del Servizio, degli strumenti di pagamento di cui all’art. 3 comma 9-bis della legge n. 136/2010 (bonifico bancario o postale, ovvero degli altri </w:t>
      </w:r>
      <w:r>
        <w:rPr>
          <w:sz w:val="24"/>
          <w:szCs w:val="24"/>
        </w:rPr>
        <w:lastRenderedPageBreak/>
        <w:t xml:space="preserve">strumenti idonei a consentire la piena tracciabilità delle operazioni) determina la risoluzione di diritto dell’aggiudicazione. </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4" w:name="_Toc105585645"/>
      <w:r>
        <w:rPr>
          <w:rFonts w:ascii="Times New Roman" w:hAnsi="Times New Roman" w:cs="Times New Roman"/>
          <w:b/>
          <w:color w:val="auto"/>
          <w:sz w:val="24"/>
          <w:szCs w:val="24"/>
        </w:rPr>
        <w:t>ART. 12 - VERIFICA DEL RAPPORTO E VALUTAZIONE</w:t>
      </w:r>
      <w:bookmarkEnd w:id="14"/>
    </w:p>
    <w:p w:rsidR="00466BF0" w:rsidRDefault="00F702E0">
      <w:pPr>
        <w:jc w:val="both"/>
        <w:rPr>
          <w:sz w:val="24"/>
          <w:szCs w:val="24"/>
        </w:rPr>
      </w:pPr>
      <w:r>
        <w:rPr>
          <w:sz w:val="24"/>
          <w:szCs w:val="24"/>
        </w:rPr>
        <w:t>In ogni momento l’Azienda ULSS 5 può effettuare verifiche e controlli sull’operato dell’Impresa aggiudicataria, riservandosi di sospendere i pagamenti, nel caso in cui le prestazioni non venissero effettuate nel rispetto del presente Capitolato.</w:t>
      </w:r>
    </w:p>
    <w:p w:rsidR="00466BF0" w:rsidRDefault="00466BF0">
      <w:pPr>
        <w:pStyle w:val="TestoCartaLegale"/>
        <w:spacing w:line="240" w:lineRule="auto"/>
        <w:rPr>
          <w:sz w:val="24"/>
          <w:szCs w:val="24"/>
        </w:rPr>
      </w:pPr>
    </w:p>
    <w:p w:rsidR="00466BF0" w:rsidRDefault="00F702E0">
      <w:pPr>
        <w:pStyle w:val="Titolo1"/>
        <w:rPr>
          <w:rFonts w:ascii="Times New Roman" w:hAnsi="Times New Roman" w:cs="Times New Roman"/>
          <w:b/>
          <w:color w:val="auto"/>
          <w:sz w:val="24"/>
          <w:szCs w:val="24"/>
        </w:rPr>
      </w:pPr>
      <w:bookmarkStart w:id="15" w:name="_Toc105585646"/>
      <w:r>
        <w:rPr>
          <w:rFonts w:ascii="Times New Roman" w:hAnsi="Times New Roman" w:cs="Times New Roman"/>
          <w:b/>
          <w:color w:val="auto"/>
          <w:sz w:val="24"/>
          <w:szCs w:val="24"/>
        </w:rPr>
        <w:t>ART. 13- CONTESTAZIONI E CONTROVERSIE</w:t>
      </w:r>
      <w:bookmarkEnd w:id="15"/>
    </w:p>
    <w:p w:rsidR="00466BF0" w:rsidRDefault="00F702E0">
      <w:pPr>
        <w:pStyle w:val="TestoCartaLegale"/>
        <w:spacing w:line="240" w:lineRule="auto"/>
        <w:rPr>
          <w:sz w:val="24"/>
          <w:szCs w:val="24"/>
        </w:rPr>
      </w:pPr>
      <w:r>
        <w:rPr>
          <w:sz w:val="24"/>
          <w:szCs w:val="24"/>
        </w:rPr>
        <w:t>Le eventuali controversie che dovessero sorgere tra l’Impresa assegnataria e l’Azienda ULSS 5 durante l’esecuzione dei Servizi in oggetto saranno devolute alla competenza dell’Autorità Giudiziaria Ordinaria. Il foro competente in via esclusiva è quello di Rovigo.</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6" w:name="_Toc105585647"/>
      <w:r>
        <w:rPr>
          <w:rFonts w:ascii="Times New Roman" w:hAnsi="Times New Roman" w:cs="Times New Roman"/>
          <w:b/>
          <w:color w:val="auto"/>
          <w:sz w:val="24"/>
          <w:szCs w:val="24"/>
        </w:rPr>
        <w:t>ART. 14 –PENALI</w:t>
      </w:r>
      <w:bookmarkEnd w:id="16"/>
    </w:p>
    <w:p w:rsidR="00466BF0" w:rsidRDefault="00F702E0">
      <w:pPr>
        <w:pStyle w:val="Puntoelenco3"/>
        <w:ind w:left="0" w:firstLine="0"/>
        <w:jc w:val="both"/>
        <w:rPr>
          <w:sz w:val="24"/>
          <w:szCs w:val="24"/>
        </w:rPr>
      </w:pPr>
      <w:r>
        <w:rPr>
          <w:sz w:val="24"/>
          <w:szCs w:val="24"/>
        </w:rPr>
        <w:t>Qualora l’Azienda ULSS 5, sulla base dei rilievi fatti all’Impresa nell’espletamento del Servizio e dei rapporti redatti dagli incaricati del controllo, verifichi che i Servizi non sono stati effettuati con le modalità indicate nel presente Capitolato d’oneri, potrà contestare per iscritto ogni violazione o inadempienza rispetto a quanto previsto dal presente Capitolato, chiedendo all’Impresa assegnataria chiarimenti in ordine a quanto rilevato. Entro e non oltre cinque giorni dall’avvenuta contestazione, l’Impresa assegnataria dovrà trasmettere le proprie controdeduzioni e rimuovere le cause delle violazioni/inadempienze.</w:t>
      </w:r>
    </w:p>
    <w:p w:rsidR="00466BF0" w:rsidRDefault="00F702E0">
      <w:pPr>
        <w:pStyle w:val="Puntoelenco3"/>
        <w:ind w:left="0" w:firstLine="0"/>
        <w:jc w:val="both"/>
        <w:rPr>
          <w:sz w:val="24"/>
          <w:szCs w:val="24"/>
        </w:rPr>
      </w:pPr>
      <w:r>
        <w:rPr>
          <w:sz w:val="24"/>
          <w:szCs w:val="24"/>
        </w:rPr>
        <w:t>Nel caso in cui vengano accertate le violazioni e/o inadempienze, è facoltà dell’Azienda ULSS 5 applicare una penale di €. 200,00 per ciascuna violazione/giorno, con deduzione dal pagamento della prima fattura utile.</w:t>
      </w:r>
    </w:p>
    <w:p w:rsidR="00466BF0" w:rsidRDefault="00F702E0">
      <w:pPr>
        <w:pStyle w:val="Puntoelenco3"/>
        <w:ind w:left="0" w:firstLine="0"/>
        <w:jc w:val="both"/>
        <w:rPr>
          <w:sz w:val="24"/>
          <w:szCs w:val="24"/>
        </w:rPr>
      </w:pPr>
      <w:r>
        <w:rPr>
          <w:sz w:val="24"/>
          <w:szCs w:val="24"/>
        </w:rPr>
        <w:t>In caso di mancata, ritardata, incompleta o inadeguata esecuzione delle prestazioni oggetto del presente Capitolato, la cui gravità non comporti la risoluzione del contratto, l’Azienda ULSS 5 potrà applicare una penale di €. 200,00 per ciascuna violazione/giorno, con deduzione dal pagamento della prima fattura utile.</w:t>
      </w:r>
    </w:p>
    <w:p w:rsidR="00466BF0" w:rsidRDefault="00F702E0">
      <w:pPr>
        <w:pStyle w:val="Puntoelenco3"/>
        <w:ind w:left="0" w:firstLine="0"/>
        <w:jc w:val="both"/>
        <w:rPr>
          <w:sz w:val="24"/>
          <w:szCs w:val="24"/>
        </w:rPr>
      </w:pPr>
      <w:r>
        <w:rPr>
          <w:sz w:val="24"/>
          <w:szCs w:val="24"/>
        </w:rPr>
        <w:t>L’applicazione della penale dovrà essere preceduta da regolare contestazione dell’inadempienza, alla quale l’aggiudicataria avrà l’onere di presentare le proprie controdeduzioni entro e non oltre dieci giorni dalla contestazione.</w:t>
      </w:r>
    </w:p>
    <w:p w:rsidR="00466BF0" w:rsidRDefault="00F702E0">
      <w:pPr>
        <w:pStyle w:val="Puntoelenco3"/>
        <w:ind w:left="0" w:firstLine="0"/>
        <w:jc w:val="both"/>
        <w:rPr>
          <w:sz w:val="24"/>
          <w:szCs w:val="24"/>
        </w:rPr>
      </w:pPr>
      <w:r>
        <w:rPr>
          <w:sz w:val="24"/>
          <w:szCs w:val="24"/>
        </w:rPr>
        <w:t>Qualora le predette controdeduzioni non pervengano all’Azienda nel termine indicato, oppure, pur essendo pervenute tempestivamente, non siano idonee, a giudizio della stessa Azienda, a giustificare l’inadempienza, potranno essere applicare all’aggiudicatario le penali stabilite dal primo paragrafo del presente articolo a decorrere dall’inizio dell’inadempimento.</w:t>
      </w:r>
    </w:p>
    <w:p w:rsidR="00466BF0" w:rsidRDefault="00F702E0">
      <w:pPr>
        <w:pStyle w:val="Puntoelenco3"/>
        <w:ind w:left="0" w:firstLine="0"/>
        <w:jc w:val="both"/>
        <w:rPr>
          <w:sz w:val="24"/>
          <w:szCs w:val="24"/>
        </w:rPr>
      </w:pPr>
      <w:proofErr w:type="gramStart"/>
      <w:r>
        <w:rPr>
          <w:sz w:val="24"/>
          <w:szCs w:val="24"/>
        </w:rPr>
        <w:t>E’</w:t>
      </w:r>
      <w:proofErr w:type="gramEnd"/>
      <w:r>
        <w:rPr>
          <w:sz w:val="24"/>
          <w:szCs w:val="24"/>
        </w:rPr>
        <w:t xml:space="preserve"> fatto salvo il diritto dell’Azienda ULSS al risarcimento del maggior danno.</w:t>
      </w:r>
    </w:p>
    <w:p w:rsidR="00466BF0" w:rsidRDefault="00F702E0">
      <w:pPr>
        <w:pStyle w:val="Puntoelenco3"/>
        <w:ind w:left="0" w:firstLine="0"/>
        <w:jc w:val="both"/>
        <w:rPr>
          <w:strike/>
          <w:sz w:val="24"/>
          <w:szCs w:val="24"/>
        </w:rPr>
      </w:pPr>
      <w:r>
        <w:rPr>
          <w:sz w:val="24"/>
          <w:szCs w:val="24"/>
        </w:rPr>
        <w:t>L’Azienda ULSS 5 si riserva la facoltà di risolvere anticipatamente il contratto dopo l’applicazione di tre penali (clausola risolutiva espressa).</w:t>
      </w:r>
    </w:p>
    <w:p w:rsidR="00466BF0" w:rsidRDefault="00466BF0">
      <w:pPr>
        <w:jc w:val="both"/>
        <w:rPr>
          <w:b/>
          <w:sz w:val="24"/>
          <w:szCs w:val="24"/>
        </w:rPr>
      </w:pPr>
    </w:p>
    <w:p w:rsidR="00466BF0" w:rsidRDefault="00F702E0">
      <w:pPr>
        <w:pStyle w:val="Titolo1"/>
        <w:rPr>
          <w:rFonts w:ascii="Times New Roman" w:hAnsi="Times New Roman" w:cs="Times New Roman"/>
          <w:b/>
          <w:color w:val="auto"/>
          <w:sz w:val="24"/>
          <w:szCs w:val="24"/>
        </w:rPr>
      </w:pPr>
      <w:bookmarkStart w:id="17" w:name="_Toc105585648"/>
      <w:r>
        <w:rPr>
          <w:rFonts w:ascii="Times New Roman" w:hAnsi="Times New Roman" w:cs="Times New Roman"/>
          <w:b/>
          <w:color w:val="auto"/>
          <w:sz w:val="24"/>
          <w:szCs w:val="24"/>
        </w:rPr>
        <w:t>ART. 15 - RISOLUZIONE DEL CONTRATTO</w:t>
      </w:r>
      <w:bookmarkEnd w:id="17"/>
      <w:r>
        <w:rPr>
          <w:rFonts w:ascii="Times New Roman" w:hAnsi="Times New Roman" w:cs="Times New Roman"/>
          <w:b/>
          <w:color w:val="auto"/>
          <w:sz w:val="24"/>
          <w:szCs w:val="24"/>
        </w:rPr>
        <w:t xml:space="preserve"> </w:t>
      </w:r>
    </w:p>
    <w:p w:rsidR="00466BF0" w:rsidRDefault="00F702E0">
      <w:pPr>
        <w:pStyle w:val="Puntoelenco3"/>
        <w:ind w:left="0" w:firstLine="0"/>
        <w:jc w:val="both"/>
        <w:rPr>
          <w:sz w:val="24"/>
          <w:szCs w:val="24"/>
        </w:rPr>
      </w:pPr>
      <w:r>
        <w:rPr>
          <w:sz w:val="24"/>
          <w:szCs w:val="24"/>
        </w:rPr>
        <w:t>Motivo di risoluzione del contratto potrà essere la sostituzione, da parte dell’Impresa assegnataria del servizio, nel corso dell’affidamento, di oltre il 40% del numero degli operatori assegnati inizialmente al servizio.</w:t>
      </w:r>
    </w:p>
    <w:p w:rsidR="00466BF0" w:rsidRDefault="00F702E0">
      <w:pPr>
        <w:jc w:val="both"/>
        <w:rPr>
          <w:bCs/>
          <w:sz w:val="24"/>
          <w:szCs w:val="24"/>
        </w:rPr>
      </w:pPr>
      <w:r>
        <w:rPr>
          <w:bCs/>
          <w:sz w:val="24"/>
          <w:szCs w:val="24"/>
        </w:rPr>
        <w:t xml:space="preserve">Ai sensi dell’art. 1456 codice civile il contratto oggetto delle presenti condizione generali </w:t>
      </w:r>
      <w:r>
        <w:rPr>
          <w:b/>
          <w:bCs/>
          <w:sz w:val="24"/>
          <w:szCs w:val="24"/>
        </w:rPr>
        <w:t>si risolve</w:t>
      </w:r>
      <w:r>
        <w:rPr>
          <w:bCs/>
          <w:sz w:val="24"/>
          <w:szCs w:val="24"/>
        </w:rPr>
        <w:t xml:space="preserve"> nei seguenti casi: </w:t>
      </w:r>
    </w:p>
    <w:p w:rsidR="00466BF0" w:rsidRDefault="00F702E0">
      <w:pPr>
        <w:numPr>
          <w:ilvl w:val="0"/>
          <w:numId w:val="3"/>
        </w:numPr>
        <w:jc w:val="both"/>
        <w:rPr>
          <w:bCs/>
          <w:sz w:val="24"/>
          <w:szCs w:val="24"/>
        </w:rPr>
      </w:pPr>
      <w:r>
        <w:rPr>
          <w:bCs/>
          <w:sz w:val="24"/>
          <w:szCs w:val="24"/>
        </w:rPr>
        <w:t>in caso di frode, di grave negligenza, di contravvenzione nell’esecuzione degli obblighi e condizione contrattuali (art. 1662 c.c., comma 2);</w:t>
      </w:r>
    </w:p>
    <w:p w:rsidR="00466BF0" w:rsidRDefault="00F702E0">
      <w:pPr>
        <w:numPr>
          <w:ilvl w:val="0"/>
          <w:numId w:val="3"/>
        </w:numPr>
        <w:jc w:val="both"/>
        <w:rPr>
          <w:bCs/>
          <w:sz w:val="24"/>
          <w:szCs w:val="24"/>
        </w:rPr>
      </w:pPr>
      <w:r>
        <w:rPr>
          <w:bCs/>
          <w:sz w:val="24"/>
          <w:szCs w:val="24"/>
        </w:rPr>
        <w:lastRenderedPageBreak/>
        <w:t>in caso di cessione dell’azienda, di cessazione di attività, nel caso di concordato preventivo di fallimento, di stato di moratoria e di conseguenti atti di sequestro o di pignoramento a carico dell’aggiudicatario oppure nel caso di fallimento;</w:t>
      </w:r>
    </w:p>
    <w:p w:rsidR="00466BF0" w:rsidRDefault="00F702E0">
      <w:pPr>
        <w:numPr>
          <w:ilvl w:val="0"/>
          <w:numId w:val="3"/>
        </w:numPr>
        <w:jc w:val="both"/>
        <w:rPr>
          <w:bCs/>
          <w:sz w:val="24"/>
          <w:szCs w:val="24"/>
        </w:rPr>
      </w:pPr>
      <w:r>
        <w:rPr>
          <w:bCs/>
          <w:sz w:val="24"/>
          <w:szCs w:val="24"/>
        </w:rPr>
        <w:t>nei casi di cessione o subappalto come previsto al precedente art. 4;</w:t>
      </w:r>
    </w:p>
    <w:p w:rsidR="00466BF0" w:rsidRDefault="00F702E0">
      <w:pPr>
        <w:numPr>
          <w:ilvl w:val="0"/>
          <w:numId w:val="3"/>
        </w:numPr>
        <w:jc w:val="both"/>
        <w:rPr>
          <w:bCs/>
          <w:sz w:val="24"/>
          <w:szCs w:val="24"/>
        </w:rPr>
      </w:pPr>
      <w:r>
        <w:rPr>
          <w:bCs/>
          <w:sz w:val="24"/>
          <w:szCs w:val="24"/>
        </w:rPr>
        <w:t>in caso di morte dell’aggiudicatario, quando lo stesso sia stato motivo determinante di garanzia;</w:t>
      </w:r>
    </w:p>
    <w:p w:rsidR="00466BF0" w:rsidRDefault="00F702E0">
      <w:pPr>
        <w:numPr>
          <w:ilvl w:val="0"/>
          <w:numId w:val="3"/>
        </w:numPr>
        <w:jc w:val="both"/>
        <w:rPr>
          <w:bCs/>
          <w:sz w:val="24"/>
          <w:szCs w:val="24"/>
          <w:shd w:val="clear" w:color="auto" w:fill="FFFF00"/>
        </w:rPr>
      </w:pPr>
      <w:r>
        <w:rPr>
          <w:bCs/>
          <w:sz w:val="24"/>
          <w:szCs w:val="24"/>
        </w:rPr>
        <w:t>in caso di morte di qualcuno dei soci nelle imprese costituite in società di fatto o in nome collettivo o di uno dei soci accomandatari nelle società in accomandita e l’Azienda ULSS 5 non ritenga di continuare il rapporto contrattuale con gli altri soci;</w:t>
      </w:r>
    </w:p>
    <w:p w:rsidR="00466BF0" w:rsidRDefault="00F702E0">
      <w:pPr>
        <w:numPr>
          <w:ilvl w:val="0"/>
          <w:numId w:val="3"/>
        </w:numPr>
        <w:jc w:val="both"/>
        <w:rPr>
          <w:bCs/>
          <w:sz w:val="24"/>
          <w:szCs w:val="24"/>
        </w:rPr>
      </w:pPr>
      <w:r>
        <w:rPr>
          <w:bCs/>
          <w:sz w:val="24"/>
          <w:szCs w:val="24"/>
        </w:rPr>
        <w:t xml:space="preserve">nei casi previsti dagli artt. 5,18 e 19 del presente Capitolato; </w:t>
      </w:r>
    </w:p>
    <w:p w:rsidR="00466BF0" w:rsidRDefault="00F702E0">
      <w:pPr>
        <w:numPr>
          <w:ilvl w:val="0"/>
          <w:numId w:val="3"/>
        </w:numPr>
        <w:jc w:val="both"/>
        <w:rPr>
          <w:bCs/>
          <w:sz w:val="24"/>
          <w:szCs w:val="24"/>
        </w:rPr>
      </w:pPr>
      <w:r>
        <w:rPr>
          <w:bCs/>
          <w:sz w:val="24"/>
          <w:szCs w:val="24"/>
        </w:rPr>
        <w:t>in caso di violazione delle normative antimafia;</w:t>
      </w:r>
    </w:p>
    <w:p w:rsidR="00466BF0" w:rsidRDefault="00F702E0">
      <w:pPr>
        <w:numPr>
          <w:ilvl w:val="0"/>
          <w:numId w:val="3"/>
        </w:numPr>
        <w:jc w:val="both"/>
        <w:rPr>
          <w:bCs/>
          <w:sz w:val="24"/>
          <w:szCs w:val="24"/>
        </w:rPr>
      </w:pPr>
      <w:r>
        <w:rPr>
          <w:bCs/>
          <w:sz w:val="24"/>
          <w:szCs w:val="24"/>
        </w:rPr>
        <w:t>in caso di mancato possesso dei requisiti soggettivi, anche accertato successivamente;</w:t>
      </w:r>
    </w:p>
    <w:p w:rsidR="00466BF0" w:rsidRDefault="00F702E0">
      <w:pPr>
        <w:numPr>
          <w:ilvl w:val="0"/>
          <w:numId w:val="3"/>
        </w:numPr>
        <w:jc w:val="both"/>
        <w:rPr>
          <w:bCs/>
          <w:sz w:val="24"/>
          <w:szCs w:val="24"/>
        </w:rPr>
      </w:pPr>
      <w:r>
        <w:rPr>
          <w:bCs/>
          <w:sz w:val="24"/>
          <w:szCs w:val="24"/>
        </w:rPr>
        <w:t>nei casi previsti dall’art. 122 del decreto legislativo n. 36/2023</w:t>
      </w:r>
    </w:p>
    <w:p w:rsidR="00466BF0" w:rsidRDefault="00466BF0">
      <w:pPr>
        <w:jc w:val="both"/>
        <w:rPr>
          <w:bCs/>
          <w:sz w:val="24"/>
          <w:szCs w:val="24"/>
        </w:rPr>
      </w:pPr>
    </w:p>
    <w:p w:rsidR="00466BF0" w:rsidRDefault="00F702E0">
      <w:pPr>
        <w:jc w:val="both"/>
        <w:rPr>
          <w:bCs/>
          <w:sz w:val="24"/>
          <w:szCs w:val="24"/>
        </w:rPr>
      </w:pPr>
      <w:r>
        <w:rPr>
          <w:bCs/>
          <w:sz w:val="24"/>
          <w:szCs w:val="24"/>
        </w:rPr>
        <w:t>La risoluzione del contratto ha effetto retroattivo, ad eccezione delle prestazioni già eseguite e riconosciute dall’Azienda ULSS 5 (art. 1458 c.c.). Sono fatte salve le disposizioni del codice penale (artt. 355 e 356).</w:t>
      </w:r>
    </w:p>
    <w:p w:rsidR="00466BF0" w:rsidRDefault="00F702E0">
      <w:pPr>
        <w:jc w:val="both"/>
        <w:rPr>
          <w:bCs/>
          <w:sz w:val="24"/>
          <w:szCs w:val="24"/>
        </w:rPr>
      </w:pPr>
      <w:r>
        <w:rPr>
          <w:bCs/>
          <w:sz w:val="24"/>
          <w:szCs w:val="24"/>
        </w:rPr>
        <w:t xml:space="preserve">Nel caso di risoluzione del contratto la stazione appaltante potrà escludere l’aggiudicatario inadempiente per un periodo di tempo fino a tre anni dagli inviti a partecipare a procedure per l’aggiudicazione di forniture e servizi. </w:t>
      </w:r>
    </w:p>
    <w:p w:rsidR="00466BF0" w:rsidRDefault="00F702E0">
      <w:pPr>
        <w:jc w:val="both"/>
        <w:rPr>
          <w:bCs/>
          <w:sz w:val="24"/>
          <w:szCs w:val="24"/>
        </w:rPr>
      </w:pPr>
      <w:r>
        <w:rPr>
          <w:bCs/>
          <w:sz w:val="24"/>
          <w:szCs w:val="24"/>
        </w:rPr>
        <w:t xml:space="preserve">La stazione appaltante comunque si riserva la facoltà di </w:t>
      </w:r>
      <w:r>
        <w:rPr>
          <w:b/>
          <w:bCs/>
          <w:sz w:val="24"/>
          <w:szCs w:val="24"/>
        </w:rPr>
        <w:t xml:space="preserve">recedere </w:t>
      </w:r>
      <w:r>
        <w:rPr>
          <w:bCs/>
          <w:sz w:val="24"/>
          <w:szCs w:val="24"/>
        </w:rPr>
        <w:t>dal contratto:</w:t>
      </w:r>
    </w:p>
    <w:p w:rsidR="00466BF0" w:rsidRDefault="00F702E0">
      <w:pPr>
        <w:pStyle w:val="Paragrafoelenco"/>
        <w:numPr>
          <w:ilvl w:val="0"/>
          <w:numId w:val="4"/>
        </w:numPr>
        <w:jc w:val="both"/>
        <w:rPr>
          <w:bCs/>
          <w:sz w:val="24"/>
          <w:szCs w:val="24"/>
        </w:rPr>
      </w:pPr>
      <w:r>
        <w:rPr>
          <w:bCs/>
          <w:sz w:val="24"/>
          <w:szCs w:val="24"/>
        </w:rPr>
        <w:t>1) per motivi di pubblico interesse;</w:t>
      </w:r>
    </w:p>
    <w:p w:rsidR="00466BF0" w:rsidRDefault="00F702E0">
      <w:pPr>
        <w:pStyle w:val="Paragrafoelenco"/>
        <w:numPr>
          <w:ilvl w:val="0"/>
          <w:numId w:val="4"/>
        </w:numPr>
        <w:tabs>
          <w:tab w:val="left" w:pos="142"/>
        </w:tabs>
        <w:ind w:left="142" w:hanging="142"/>
        <w:jc w:val="both"/>
        <w:rPr>
          <w:bCs/>
          <w:sz w:val="24"/>
          <w:szCs w:val="24"/>
        </w:rPr>
      </w:pPr>
      <w:r>
        <w:rPr>
          <w:bCs/>
          <w:sz w:val="24"/>
          <w:szCs w:val="24"/>
        </w:rPr>
        <w:t>2) in caso di impossibilità ad eseguire il contratto, in conseguenza di causa non imputabile alla stessa</w:t>
      </w:r>
    </w:p>
    <w:p w:rsidR="00466BF0" w:rsidRDefault="00F702E0">
      <w:pPr>
        <w:pStyle w:val="Paragrafoelenco"/>
        <w:numPr>
          <w:ilvl w:val="0"/>
          <w:numId w:val="4"/>
        </w:numPr>
        <w:tabs>
          <w:tab w:val="left" w:pos="142"/>
        </w:tabs>
        <w:ind w:left="142" w:hanging="142"/>
        <w:jc w:val="both"/>
        <w:rPr>
          <w:bCs/>
          <w:sz w:val="24"/>
          <w:szCs w:val="24"/>
        </w:rPr>
      </w:pPr>
      <w:r>
        <w:rPr>
          <w:bCs/>
          <w:sz w:val="24"/>
          <w:szCs w:val="24"/>
        </w:rPr>
        <w:t>secondo il disposto dell’art. 1464 del c.c.,</w:t>
      </w:r>
    </w:p>
    <w:p w:rsidR="00466BF0" w:rsidRDefault="00F702E0">
      <w:pPr>
        <w:numPr>
          <w:ilvl w:val="0"/>
          <w:numId w:val="2"/>
        </w:numPr>
        <w:tabs>
          <w:tab w:val="left" w:pos="142"/>
        </w:tabs>
        <w:ind w:left="0" w:firstLine="0"/>
        <w:jc w:val="both"/>
        <w:rPr>
          <w:bCs/>
          <w:sz w:val="24"/>
          <w:szCs w:val="24"/>
        </w:rPr>
      </w:pPr>
      <w:r>
        <w:rPr>
          <w:bCs/>
          <w:sz w:val="24"/>
          <w:szCs w:val="24"/>
        </w:rPr>
        <w:t xml:space="preserve">3) in qualunque momento dell’esecuzione, avvalendosi della facoltà di recesso unilaterale consentita dall’art. 1671 del c.c. e per qualsiasi motivo, tenendo indenne l’aggiudicatario delle spese sostenute per le prestazioni già eseguite e per i mancati guadagni; </w:t>
      </w:r>
    </w:p>
    <w:p w:rsidR="00466BF0" w:rsidRDefault="00F702E0">
      <w:pPr>
        <w:numPr>
          <w:ilvl w:val="0"/>
          <w:numId w:val="2"/>
        </w:numPr>
        <w:jc w:val="both"/>
        <w:rPr>
          <w:bCs/>
          <w:sz w:val="24"/>
          <w:szCs w:val="24"/>
        </w:rPr>
      </w:pPr>
      <w:r>
        <w:rPr>
          <w:bCs/>
          <w:sz w:val="24"/>
          <w:szCs w:val="24"/>
        </w:rPr>
        <w:t>4) nei casi previsti dall’ art. 123 del decreto legislativo n. 36/2023.</w:t>
      </w:r>
    </w:p>
    <w:p w:rsidR="00466BF0" w:rsidRDefault="00466BF0">
      <w:pPr>
        <w:jc w:val="both"/>
        <w:rPr>
          <w:bCs/>
        </w:rPr>
      </w:pPr>
    </w:p>
    <w:p w:rsidR="00466BF0" w:rsidRDefault="00F702E0">
      <w:pPr>
        <w:numPr>
          <w:ilvl w:val="0"/>
          <w:numId w:val="2"/>
        </w:numPr>
        <w:ind w:left="0" w:firstLine="0"/>
        <w:jc w:val="both"/>
        <w:rPr>
          <w:bCs/>
          <w:sz w:val="24"/>
          <w:szCs w:val="24"/>
        </w:rPr>
      </w:pPr>
      <w:r>
        <w:rPr>
          <w:bCs/>
          <w:sz w:val="24"/>
          <w:szCs w:val="24"/>
        </w:rPr>
        <w:t>L’Azienda ULSS potrà in qualsiasi momento, con preavviso di almeno 30 giorni, da comunicarsi al fornitore con PEC, recedere dal contratto ai sensi dell’art. 1373 c.c.., così come previsto dall’art. 21-sexies L. 241/90.</w:t>
      </w:r>
    </w:p>
    <w:p w:rsidR="00466BF0" w:rsidRDefault="00466BF0">
      <w:pPr>
        <w:jc w:val="both"/>
        <w:rPr>
          <w:bCs/>
          <w:sz w:val="24"/>
          <w:szCs w:val="24"/>
        </w:rPr>
      </w:pPr>
    </w:p>
    <w:p w:rsidR="00466BF0" w:rsidRDefault="00F702E0">
      <w:pPr>
        <w:pStyle w:val="Titolo1"/>
        <w:rPr>
          <w:rFonts w:ascii="Times New Roman" w:hAnsi="Times New Roman" w:cs="Times New Roman"/>
          <w:b/>
          <w:color w:val="auto"/>
          <w:sz w:val="24"/>
          <w:szCs w:val="24"/>
        </w:rPr>
      </w:pPr>
      <w:bookmarkStart w:id="18" w:name="_Toc105585649"/>
      <w:r>
        <w:rPr>
          <w:rFonts w:ascii="Times New Roman" w:hAnsi="Times New Roman" w:cs="Times New Roman"/>
          <w:b/>
          <w:color w:val="auto"/>
          <w:sz w:val="24"/>
          <w:szCs w:val="24"/>
        </w:rPr>
        <w:t>ART. 16 – STIPULAZIONE DEL CONTRATTO</w:t>
      </w:r>
      <w:bookmarkEnd w:id="18"/>
    </w:p>
    <w:p w:rsidR="00466BF0" w:rsidRDefault="00F702E0">
      <w:pPr>
        <w:numPr>
          <w:ilvl w:val="0"/>
          <w:numId w:val="2"/>
        </w:numPr>
        <w:ind w:left="0" w:firstLine="0"/>
        <w:jc w:val="both"/>
        <w:rPr>
          <w:bCs/>
          <w:sz w:val="24"/>
          <w:szCs w:val="24"/>
        </w:rPr>
      </w:pPr>
      <w:r>
        <w:rPr>
          <w:bCs/>
          <w:sz w:val="24"/>
          <w:szCs w:val="24"/>
        </w:rPr>
        <w:t>Successivamente all’aggiudicazione definitiva sarà stipulato apposito contratto in forma scritta sotto forma di scrittura privata/corrispondenza commerciale, e o diversa modalità condivisa tra le parti da registrare in caso d'uso.</w:t>
      </w:r>
    </w:p>
    <w:p w:rsidR="00466BF0" w:rsidRDefault="00F702E0">
      <w:pPr>
        <w:numPr>
          <w:ilvl w:val="0"/>
          <w:numId w:val="2"/>
        </w:numPr>
        <w:ind w:left="0" w:firstLine="0"/>
        <w:jc w:val="both"/>
        <w:rPr>
          <w:bCs/>
          <w:sz w:val="24"/>
          <w:szCs w:val="24"/>
        </w:rPr>
      </w:pPr>
      <w:r>
        <w:rPr>
          <w:bCs/>
          <w:sz w:val="24"/>
          <w:szCs w:val="24"/>
        </w:rPr>
        <w:t>Tutte le eventuali spese inerenti e conseguenti la stipulazione del contratto saranno a carico dell’aggiudicatario.</w:t>
      </w:r>
    </w:p>
    <w:p w:rsidR="00466BF0" w:rsidRDefault="00F702E0">
      <w:pPr>
        <w:numPr>
          <w:ilvl w:val="0"/>
          <w:numId w:val="2"/>
        </w:numPr>
        <w:ind w:left="0" w:firstLine="0"/>
        <w:jc w:val="both"/>
        <w:rPr>
          <w:bCs/>
          <w:sz w:val="24"/>
          <w:szCs w:val="24"/>
        </w:rPr>
      </w:pPr>
      <w:r>
        <w:rPr>
          <w:bCs/>
          <w:sz w:val="24"/>
          <w:szCs w:val="24"/>
        </w:rPr>
        <w:t xml:space="preserve">In caso di urgenza, il committente nelle more della stipula del contratto, può disporre l’anticipata esecuzione dello stesso, ai sensi dell’art. 17 del </w:t>
      </w:r>
      <w:proofErr w:type="spellStart"/>
      <w:r>
        <w:rPr>
          <w:bCs/>
          <w:sz w:val="24"/>
          <w:szCs w:val="24"/>
        </w:rPr>
        <w:t>D.Lgs.</w:t>
      </w:r>
      <w:proofErr w:type="spellEnd"/>
      <w:r>
        <w:rPr>
          <w:bCs/>
          <w:sz w:val="24"/>
          <w:szCs w:val="24"/>
        </w:rPr>
        <w:t xml:space="preserve"> 36/2023.</w:t>
      </w:r>
    </w:p>
    <w:p w:rsidR="00466BF0" w:rsidRDefault="00466BF0">
      <w:pPr>
        <w:jc w:val="both"/>
        <w:rPr>
          <w:sz w:val="24"/>
          <w:szCs w:val="24"/>
        </w:rPr>
      </w:pPr>
    </w:p>
    <w:p w:rsidR="00466BF0" w:rsidRDefault="00F702E0">
      <w:pPr>
        <w:pStyle w:val="Titolo1"/>
        <w:rPr>
          <w:rFonts w:ascii="Times New Roman" w:hAnsi="Times New Roman" w:cs="Times New Roman"/>
          <w:b/>
          <w:color w:val="auto"/>
          <w:sz w:val="24"/>
          <w:szCs w:val="24"/>
        </w:rPr>
      </w:pPr>
      <w:bookmarkStart w:id="19" w:name="_Toc105585650"/>
      <w:r>
        <w:rPr>
          <w:rFonts w:ascii="Times New Roman" w:hAnsi="Times New Roman" w:cs="Times New Roman"/>
          <w:b/>
          <w:color w:val="auto"/>
          <w:sz w:val="24"/>
          <w:szCs w:val="24"/>
        </w:rPr>
        <w:t>ART. 17 – TRATTAMENTO DEI DATI PERSONALI</w:t>
      </w:r>
      <w:bookmarkEnd w:id="19"/>
    </w:p>
    <w:p w:rsidR="00466BF0" w:rsidRDefault="00F702E0">
      <w:pPr>
        <w:jc w:val="both"/>
        <w:rPr>
          <w:sz w:val="24"/>
          <w:szCs w:val="24"/>
        </w:rPr>
      </w:pPr>
      <w:r>
        <w:rPr>
          <w:sz w:val="24"/>
          <w:szCs w:val="24"/>
        </w:rPr>
        <w:t>L’Azienda ULSS5 Polesana, in qualità di titolare del trattamento dei dati personali, informa che i dati dei rappresentanti/referenti dell’operatore economico (di seguito “Interessati”) saranno trattati per tutte e sole le finalità correlate alla gestione della presente procedura (esame della documentazione presentata, controlli presso altri uffici/enti, contenziosi, ecc.).</w:t>
      </w:r>
    </w:p>
    <w:p w:rsidR="00466BF0" w:rsidRDefault="00F702E0">
      <w:pPr>
        <w:jc w:val="both"/>
        <w:rPr>
          <w:sz w:val="24"/>
          <w:szCs w:val="24"/>
        </w:rPr>
      </w:pPr>
      <w:r>
        <w:rPr>
          <w:sz w:val="24"/>
          <w:szCs w:val="24"/>
        </w:rPr>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rsidR="00466BF0" w:rsidRDefault="00F702E0">
      <w:pPr>
        <w:jc w:val="both"/>
        <w:rPr>
          <w:sz w:val="24"/>
          <w:szCs w:val="24"/>
        </w:rPr>
      </w:pPr>
      <w:r>
        <w:rPr>
          <w:sz w:val="24"/>
          <w:szCs w:val="24"/>
        </w:rPr>
        <w:lastRenderedPageBreak/>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rsidR="00466BF0" w:rsidRDefault="00F702E0">
      <w:pPr>
        <w:jc w:val="both"/>
        <w:rPr>
          <w:sz w:val="24"/>
          <w:szCs w:val="24"/>
        </w:rPr>
      </w:pPr>
      <w:r>
        <w:rPr>
          <w:sz w:val="24"/>
          <w:szCs w:val="24"/>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rsidR="00466BF0" w:rsidRDefault="00466BF0">
      <w:pPr>
        <w:jc w:val="both"/>
        <w:rPr>
          <w:bCs/>
          <w:strike/>
        </w:rPr>
      </w:pPr>
    </w:p>
    <w:p w:rsidR="00466BF0" w:rsidRDefault="00F702E0">
      <w:pPr>
        <w:pStyle w:val="Titolo1"/>
        <w:rPr>
          <w:rFonts w:ascii="Times New Roman" w:hAnsi="Times New Roman" w:cs="Times New Roman"/>
          <w:b/>
          <w:color w:val="auto"/>
          <w:sz w:val="24"/>
          <w:szCs w:val="24"/>
        </w:rPr>
      </w:pPr>
      <w:bookmarkStart w:id="20" w:name="_Toc105585651"/>
      <w:r>
        <w:rPr>
          <w:rFonts w:ascii="Times New Roman" w:hAnsi="Times New Roman" w:cs="Times New Roman"/>
          <w:b/>
          <w:color w:val="auto"/>
          <w:sz w:val="24"/>
          <w:szCs w:val="24"/>
        </w:rPr>
        <w:t>ARTICOLO  18 - RISOLUZIONE DEL CONTRATTO IN CASO DI VIOLAZIONE DEGLI OBBLIGHI DI CUI ALL’ART. 53, COMMA 16 TER, D. LGS 165/</w:t>
      </w:r>
      <w:proofErr w:type="gramStart"/>
      <w:r>
        <w:rPr>
          <w:rFonts w:ascii="Times New Roman" w:hAnsi="Times New Roman" w:cs="Times New Roman"/>
          <w:b/>
          <w:color w:val="auto"/>
          <w:sz w:val="24"/>
          <w:szCs w:val="24"/>
        </w:rPr>
        <w:t>2001  “</w:t>
      </w:r>
      <w:proofErr w:type="gramEnd"/>
      <w:r>
        <w:rPr>
          <w:rFonts w:ascii="Times New Roman" w:hAnsi="Times New Roman" w:cs="Times New Roman"/>
          <w:b/>
          <w:color w:val="auto"/>
          <w:sz w:val="24"/>
          <w:szCs w:val="24"/>
        </w:rPr>
        <w:t>INCOMPATIBILITÀ EX DIPENDENTI DELLA PUBBLICA AMMINISTRAZIONE”</w:t>
      </w:r>
      <w:bookmarkEnd w:id="20"/>
    </w:p>
    <w:p w:rsidR="00466BF0" w:rsidRDefault="00F702E0">
      <w:pPr>
        <w:shd w:val="clear" w:color="auto" w:fill="FFFFFF"/>
        <w:jc w:val="both"/>
        <w:rPr>
          <w:sz w:val="24"/>
          <w:szCs w:val="24"/>
        </w:rPr>
      </w:pPr>
      <w:r>
        <w:rPr>
          <w:sz w:val="24"/>
          <w:szCs w:val="24"/>
        </w:rPr>
        <w:t>L’aggiudicatario dovrà sottoscrivere il contratto contenente la clausola attestante, ai sensi e per gli effetti dell’art. 53, comma 16 ter del D. Lgs. 165/2001, del Piano Nazionale Anticorruzione, approvato con delibera dell’ANAC n. 1064 del 13/11/2019, e del Piano Triennale per la Prevenzione della Corruzione e per la Trasparenza dell’ULSS 5, approvato con Delibera del Direttore Generale n. 84 del 24/03/2021, di non aver concluso contratti di lavoro subordinato o autonomo e comunque di non aver attribuito incarichi a ex dipendenti che hanno esercitato poteri autoritativi o negoziali per conto delle pubbliche amministrazioni nei confronti del medesimo aggiudicatario, per il triennio successivo alla cessazione del rapporto.</w:t>
      </w:r>
    </w:p>
    <w:p w:rsidR="00466BF0" w:rsidRDefault="00F702E0">
      <w:pPr>
        <w:shd w:val="clear" w:color="auto" w:fill="FFFFFF"/>
        <w:jc w:val="both"/>
      </w:pPr>
      <w:r>
        <w:rPr>
          <w:sz w:val="24"/>
          <w:szCs w:val="24"/>
        </w:rPr>
        <w:t>La violazione degli obblighi sopra richiamati, costituisce causa di risoluzione del contratto</w:t>
      </w:r>
      <w:r>
        <w:t>.</w:t>
      </w:r>
    </w:p>
    <w:p w:rsidR="00466BF0" w:rsidRDefault="00466BF0">
      <w:pPr>
        <w:tabs>
          <w:tab w:val="left" w:pos="9800"/>
        </w:tabs>
        <w:jc w:val="both"/>
      </w:pPr>
    </w:p>
    <w:p w:rsidR="00466BF0" w:rsidRDefault="00F702E0">
      <w:pPr>
        <w:pStyle w:val="Titolo1"/>
        <w:rPr>
          <w:rFonts w:ascii="Times New Roman" w:hAnsi="Times New Roman" w:cs="Times New Roman"/>
          <w:b/>
          <w:color w:val="auto"/>
          <w:sz w:val="24"/>
          <w:szCs w:val="24"/>
        </w:rPr>
      </w:pPr>
      <w:bookmarkStart w:id="21" w:name="_Toc105585652"/>
      <w:r>
        <w:rPr>
          <w:rFonts w:ascii="Times New Roman" w:hAnsi="Times New Roman" w:cs="Times New Roman"/>
          <w:b/>
          <w:color w:val="auto"/>
          <w:sz w:val="24"/>
          <w:szCs w:val="24"/>
        </w:rPr>
        <w:t>ARTICOLO 19 - RISOLUZIONE DEL CONTRATTO IN CASO DI VIOLAZIONE DEGLI OBBLIGHI PREVISTI DAL CODICE DI CONDOTTA DEI DIPENDENTI PUBBLICI, DI CUI AL D.P.R. 62/2013 ED ALLA DELIBERA DEL DIRETTORE GENERALE N. 91/2018.</w:t>
      </w:r>
      <w:bookmarkEnd w:id="21"/>
    </w:p>
    <w:p w:rsidR="00466BF0" w:rsidRDefault="00F702E0">
      <w:pPr>
        <w:shd w:val="clear" w:color="auto" w:fill="FFFFFF"/>
        <w:jc w:val="both"/>
        <w:rPr>
          <w:sz w:val="24"/>
          <w:szCs w:val="24"/>
        </w:rPr>
      </w:pPr>
      <w:r>
        <w:rPr>
          <w:sz w:val="24"/>
          <w:szCs w:val="24"/>
        </w:rPr>
        <w:t xml:space="preserve">L’impresa aggiudicataria, con riferimento alle prestazioni del servizio oggetto del presente Capitolato, si impegna ad osservare e a far osservare ai propri collaboratori a qualsiasi titolo, per quanto compatibili con il ruolo e l’attività svolta, gli obblighi di condotta previsti dal D.P.R. 16 aprile 2013, n. 62 “Regolamento recante codice di comportamento dei dipendenti pubblici, a norma dell’articolo 54  del decreto legislativo 30 marzo 2001, n. 165”, ai sensi dell’articolo 2, comma 3, dello stesso D.P.R. e dal Regolamento approvato con Delibera del Direttore Generale n. 91/2018 (Allegato alla Lettera d’invito) avente ad oggetto “Codice di comportamento dei dipendenti e dei soggetti che, a qualunque titolo svolgono funzioni e attività per conto dell’Azienda </w:t>
      </w:r>
      <w:proofErr w:type="spellStart"/>
      <w:r>
        <w:rPr>
          <w:sz w:val="24"/>
          <w:szCs w:val="24"/>
        </w:rPr>
        <w:t>Ulss</w:t>
      </w:r>
      <w:proofErr w:type="spellEnd"/>
      <w:r>
        <w:rPr>
          <w:sz w:val="24"/>
          <w:szCs w:val="24"/>
        </w:rPr>
        <w:t xml:space="preserve"> 5 Polesana”.</w:t>
      </w:r>
    </w:p>
    <w:p w:rsidR="00466BF0" w:rsidRDefault="00F702E0">
      <w:pPr>
        <w:shd w:val="clear" w:color="auto" w:fill="FFFFFF"/>
        <w:jc w:val="both"/>
        <w:rPr>
          <w:sz w:val="24"/>
          <w:szCs w:val="24"/>
        </w:rPr>
      </w:pPr>
      <w:r>
        <w:rPr>
          <w:sz w:val="24"/>
          <w:szCs w:val="24"/>
        </w:rPr>
        <w:t>L’impresa aggiudicataria si impegna, pertanto, a darne la massima diffusione a tutti i collaboratori che a qualunque titolo, sono coinvolti nell’esecuzione della fornitura in questione.</w:t>
      </w:r>
    </w:p>
    <w:p w:rsidR="00466BF0" w:rsidRDefault="00F702E0">
      <w:pPr>
        <w:shd w:val="clear" w:color="auto" w:fill="FFFFFF"/>
        <w:jc w:val="both"/>
        <w:rPr>
          <w:sz w:val="24"/>
          <w:szCs w:val="24"/>
        </w:rPr>
      </w:pPr>
      <w:r>
        <w:rPr>
          <w:sz w:val="24"/>
          <w:szCs w:val="24"/>
        </w:rPr>
        <w:t>La violazione degli obblighi di cui al D.P.R. 16 aprile 2013, n. 62 e sopra richiamati, costituisce causa di risoluzione del contratto.</w:t>
      </w:r>
    </w:p>
    <w:p w:rsidR="00466BF0" w:rsidRDefault="00466BF0">
      <w:pPr>
        <w:shd w:val="clear" w:color="auto" w:fill="FFFFFF"/>
        <w:jc w:val="both"/>
        <w:rPr>
          <w:sz w:val="24"/>
          <w:szCs w:val="24"/>
        </w:rPr>
      </w:pPr>
    </w:p>
    <w:p w:rsidR="00466BF0" w:rsidRDefault="00F702E0">
      <w:pPr>
        <w:pStyle w:val="Titolo1"/>
        <w:rPr>
          <w:rFonts w:ascii="Times New Roman" w:hAnsi="Times New Roman" w:cs="Times New Roman"/>
          <w:b/>
          <w:color w:val="auto"/>
          <w:sz w:val="24"/>
          <w:szCs w:val="24"/>
        </w:rPr>
      </w:pPr>
      <w:bookmarkStart w:id="22" w:name="_Toc105585653"/>
      <w:bookmarkStart w:id="23" w:name="_Toc105506572"/>
      <w:r>
        <w:rPr>
          <w:rFonts w:ascii="Times New Roman" w:hAnsi="Times New Roman" w:cs="Times New Roman"/>
          <w:b/>
          <w:color w:val="auto"/>
          <w:sz w:val="24"/>
          <w:szCs w:val="24"/>
        </w:rPr>
        <w:t>ART.20 VALUTAZIONE DEI RISCHI INTERFERENTI</w:t>
      </w:r>
      <w:bookmarkEnd w:id="22"/>
      <w:bookmarkEnd w:id="23"/>
    </w:p>
    <w:p w:rsidR="00466BF0" w:rsidRDefault="00F702E0">
      <w:pPr>
        <w:jc w:val="both"/>
        <w:rPr>
          <w:sz w:val="24"/>
          <w:szCs w:val="24"/>
        </w:rPr>
      </w:pPr>
      <w:r>
        <w:rPr>
          <w:sz w:val="24"/>
          <w:szCs w:val="24"/>
        </w:rPr>
        <w:t xml:space="preserve">L’Impresa aggiudicataria è soggetta alle disposizioni in materia di salute e sicurezza di lavoratori previste dal Testo Unico sulla sicurezza </w:t>
      </w:r>
      <w:proofErr w:type="spellStart"/>
      <w:r>
        <w:rPr>
          <w:sz w:val="24"/>
          <w:szCs w:val="24"/>
        </w:rPr>
        <w:t>D.Lgs.</w:t>
      </w:r>
      <w:proofErr w:type="spellEnd"/>
      <w:r>
        <w:rPr>
          <w:sz w:val="24"/>
          <w:szCs w:val="24"/>
        </w:rPr>
        <w:t xml:space="preserve"> 81/2008.</w:t>
      </w:r>
    </w:p>
    <w:p w:rsidR="00466BF0" w:rsidRDefault="00F702E0">
      <w:pPr>
        <w:tabs>
          <w:tab w:val="left" w:pos="9675"/>
        </w:tabs>
        <w:ind w:right="-15"/>
        <w:jc w:val="both"/>
        <w:rPr>
          <w:sz w:val="24"/>
          <w:szCs w:val="24"/>
        </w:rPr>
      </w:pPr>
      <w:r>
        <w:rPr>
          <w:sz w:val="24"/>
          <w:szCs w:val="24"/>
        </w:rPr>
        <w:t>In considerazione della tipologia di appalto che non presenta rischi interferenti tra le attività del personale dell’impresa appaltatrice con quelle del personale di questa Az. ULSS, non si ritiene necessaria la stesura del DUVRI e la conseguente quantificazione degli oneri della sicurezza volti ad eliminare le interferenze che sono quindi pari a zero.</w:t>
      </w:r>
    </w:p>
    <w:p w:rsidR="00466BF0" w:rsidRDefault="00F702E0">
      <w:pPr>
        <w:ind w:right="30"/>
        <w:jc w:val="both"/>
        <w:rPr>
          <w:sz w:val="24"/>
          <w:szCs w:val="24"/>
        </w:rPr>
      </w:pPr>
      <w:r>
        <w:rPr>
          <w:sz w:val="24"/>
          <w:szCs w:val="24"/>
        </w:rPr>
        <w:t>Per qualsiasi evenienza che nel corso dell’appalto (emergenze, anomalie, eventuale cambio delle modalità di consegna, …) dovesse comportare modifiche nell'esecuzione del presente contratto, l’Impresa si dovrà rivolgere ai Responsabili della fase di esecuzione dell’appalto o persone da loro delegata.</w:t>
      </w:r>
    </w:p>
    <w:p w:rsidR="00466BF0" w:rsidRDefault="00F702E0">
      <w:pPr>
        <w:tabs>
          <w:tab w:val="left" w:pos="9675"/>
        </w:tabs>
        <w:ind w:right="-15"/>
        <w:jc w:val="both"/>
        <w:rPr>
          <w:sz w:val="24"/>
          <w:szCs w:val="24"/>
        </w:rPr>
      </w:pPr>
      <w:r>
        <w:rPr>
          <w:sz w:val="24"/>
          <w:szCs w:val="24"/>
        </w:rPr>
        <w:lastRenderedPageBreak/>
        <w:t>Per quanto non espressamente previsto nella presente documentazione, si rinvia alla normativa vigente in materia di sicurezza.</w:t>
      </w:r>
    </w:p>
    <w:p w:rsidR="00466BF0" w:rsidRDefault="00466BF0">
      <w:pPr>
        <w:shd w:val="clear" w:color="auto" w:fill="FFFFFF"/>
        <w:jc w:val="both"/>
        <w:rPr>
          <w:sz w:val="24"/>
          <w:szCs w:val="24"/>
        </w:rPr>
      </w:pPr>
    </w:p>
    <w:p w:rsidR="00466BF0" w:rsidRDefault="00F702E0">
      <w:pPr>
        <w:pStyle w:val="Titolo1"/>
        <w:rPr>
          <w:b/>
          <w:color w:val="auto"/>
          <w:sz w:val="24"/>
          <w:szCs w:val="24"/>
        </w:rPr>
      </w:pPr>
      <w:bookmarkStart w:id="24" w:name="_Toc105585654"/>
      <w:r>
        <w:rPr>
          <w:rFonts w:ascii="Times New Roman" w:hAnsi="Times New Roman" w:cs="Times New Roman"/>
          <w:b/>
          <w:color w:val="auto"/>
          <w:sz w:val="24"/>
          <w:szCs w:val="24"/>
        </w:rPr>
        <w:t>ART. 21 - DISPOSIZIONI FINALI - RINVIO ALLA NORMATIVA GENERALE</w:t>
      </w:r>
      <w:bookmarkEnd w:id="24"/>
    </w:p>
    <w:p w:rsidR="00466BF0" w:rsidRDefault="00F702E0">
      <w:pPr>
        <w:jc w:val="both"/>
        <w:rPr>
          <w:sz w:val="24"/>
          <w:szCs w:val="24"/>
        </w:rPr>
      </w:pPr>
      <w:r>
        <w:rPr>
          <w:sz w:val="24"/>
          <w:szCs w:val="24"/>
        </w:rPr>
        <w:t>Per quanto non previsto nel presente Capitolato d’oneri, si farà riferimento alla normativa generale e speciale che regola la materia.</w:t>
      </w:r>
    </w:p>
    <w:p w:rsidR="00466BF0" w:rsidRDefault="00466BF0">
      <w:pPr>
        <w:rPr>
          <w:b/>
        </w:rPr>
      </w:pPr>
    </w:p>
    <w:p w:rsidR="00466BF0" w:rsidRDefault="00466BF0">
      <w:pPr>
        <w:jc w:val="both"/>
        <w:rPr>
          <w:sz w:val="24"/>
          <w:szCs w:val="24"/>
        </w:rPr>
      </w:pPr>
    </w:p>
    <w:p w:rsidR="00466BF0" w:rsidRDefault="00466BF0">
      <w:pPr>
        <w:rPr>
          <w:sz w:val="24"/>
          <w:szCs w:val="24"/>
        </w:rPr>
      </w:pPr>
    </w:p>
    <w:p w:rsidR="00466BF0" w:rsidRDefault="00F702E0">
      <w:pPr>
        <w:rPr>
          <w:sz w:val="24"/>
          <w:szCs w:val="24"/>
        </w:rPr>
      </w:pPr>
      <w:r>
        <w:rPr>
          <w:sz w:val="24"/>
          <w:szCs w:val="24"/>
        </w:rPr>
        <w:t>DATA _______________</w:t>
      </w:r>
      <w:r>
        <w:rPr>
          <w:sz w:val="24"/>
          <w:szCs w:val="24"/>
        </w:rPr>
        <w:tab/>
      </w:r>
      <w:r>
        <w:rPr>
          <w:sz w:val="24"/>
          <w:szCs w:val="24"/>
        </w:rPr>
        <w:tab/>
      </w:r>
      <w:r>
        <w:rPr>
          <w:sz w:val="24"/>
          <w:szCs w:val="24"/>
        </w:rPr>
        <w:tab/>
      </w:r>
      <w:r>
        <w:rPr>
          <w:sz w:val="24"/>
          <w:szCs w:val="24"/>
        </w:rPr>
        <w:tab/>
      </w:r>
      <w:r>
        <w:rPr>
          <w:sz w:val="24"/>
          <w:szCs w:val="24"/>
        </w:rPr>
        <w:tab/>
        <w:t>PER ACCETTAZIONE:</w:t>
      </w:r>
    </w:p>
    <w:p w:rsidR="00466BF0" w:rsidRDefault="00F702E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IL LEGALE RAPPRESENTANTE</w:t>
      </w:r>
    </w:p>
    <w:p w:rsidR="00466BF0" w:rsidRDefault="00F702E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(indicare generalità, qualifica e firma)</w:t>
      </w:r>
    </w:p>
    <w:p w:rsidR="00466BF0" w:rsidRDefault="00466BF0">
      <w:pPr>
        <w:jc w:val="center"/>
        <w:rPr>
          <w:sz w:val="24"/>
          <w:szCs w:val="24"/>
        </w:rPr>
      </w:pPr>
    </w:p>
    <w:p w:rsidR="00466BF0" w:rsidRDefault="00F702E0">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_____________________________________</w:t>
      </w:r>
    </w:p>
    <w:p w:rsidR="00466BF0" w:rsidRDefault="00466BF0">
      <w:pPr>
        <w:jc w:val="both"/>
        <w:rPr>
          <w:sz w:val="24"/>
          <w:szCs w:val="24"/>
        </w:rPr>
      </w:pPr>
    </w:p>
    <w:p w:rsidR="00466BF0" w:rsidRDefault="00466BF0">
      <w:pPr>
        <w:jc w:val="both"/>
        <w:rPr>
          <w:sz w:val="24"/>
          <w:szCs w:val="24"/>
        </w:rPr>
      </w:pPr>
    </w:p>
    <w:p w:rsidR="00466BF0" w:rsidRDefault="00466BF0">
      <w:pPr>
        <w:jc w:val="both"/>
        <w:rPr>
          <w:sz w:val="24"/>
          <w:szCs w:val="24"/>
        </w:rPr>
      </w:pPr>
    </w:p>
    <w:p w:rsidR="00466BF0" w:rsidRDefault="00466BF0">
      <w:pPr>
        <w:jc w:val="both"/>
        <w:rPr>
          <w:sz w:val="24"/>
          <w:szCs w:val="24"/>
        </w:rPr>
      </w:pPr>
    </w:p>
    <w:p w:rsidR="00466BF0" w:rsidRDefault="00F702E0">
      <w:pPr>
        <w:jc w:val="both"/>
        <w:rPr>
          <w:sz w:val="24"/>
          <w:szCs w:val="24"/>
        </w:rPr>
      </w:pPr>
      <w:r>
        <w:rPr>
          <w:sz w:val="24"/>
          <w:szCs w:val="24"/>
        </w:rPr>
        <w:t>Dichiara, inoltre, di approvare specificatamente, ai sensi e per gli effetti degli artt. 1341 e 1342 del Codice Civile, le seguenti clausole:</w:t>
      </w:r>
    </w:p>
    <w:p w:rsidR="00466BF0" w:rsidRDefault="00466BF0">
      <w:pPr>
        <w:rPr>
          <w:sz w:val="24"/>
          <w:szCs w:val="24"/>
        </w:rPr>
      </w:pPr>
    </w:p>
    <w:p w:rsidR="00466BF0" w:rsidRDefault="00F702E0">
      <w:pPr>
        <w:ind w:left="900" w:hanging="900"/>
        <w:rPr>
          <w:sz w:val="24"/>
          <w:szCs w:val="24"/>
        </w:rPr>
      </w:pPr>
      <w:r>
        <w:rPr>
          <w:sz w:val="24"/>
          <w:szCs w:val="24"/>
        </w:rPr>
        <w:t>ART. 1 - ATTIVITA’ E OGGETTO DEL SERVIZIO</w:t>
      </w:r>
    </w:p>
    <w:p w:rsidR="00466BF0" w:rsidRDefault="00F702E0">
      <w:pPr>
        <w:ind w:left="900" w:hanging="900"/>
        <w:rPr>
          <w:sz w:val="24"/>
          <w:szCs w:val="24"/>
        </w:rPr>
      </w:pPr>
      <w:r>
        <w:rPr>
          <w:sz w:val="24"/>
          <w:szCs w:val="24"/>
        </w:rPr>
        <w:t xml:space="preserve">ART. 3 - DURATA DEL SERVIZIO  </w:t>
      </w:r>
    </w:p>
    <w:p w:rsidR="00466BF0" w:rsidRDefault="00F702E0">
      <w:pPr>
        <w:ind w:left="900" w:hanging="900"/>
        <w:rPr>
          <w:sz w:val="24"/>
          <w:szCs w:val="24"/>
        </w:rPr>
      </w:pPr>
      <w:r>
        <w:rPr>
          <w:sz w:val="24"/>
          <w:szCs w:val="24"/>
        </w:rPr>
        <w:t>ART. 4 - PERSONALE IMPIEGATO NEL SERVIZIO</w:t>
      </w:r>
    </w:p>
    <w:p w:rsidR="00466BF0" w:rsidRDefault="00F702E0">
      <w:pPr>
        <w:ind w:left="900" w:hanging="900"/>
        <w:rPr>
          <w:sz w:val="24"/>
          <w:szCs w:val="24"/>
        </w:rPr>
      </w:pPr>
      <w:r>
        <w:rPr>
          <w:sz w:val="24"/>
          <w:szCs w:val="24"/>
        </w:rPr>
        <w:t>ART. 5 - CESSIONE E SUBAPPALTO</w:t>
      </w:r>
    </w:p>
    <w:p w:rsidR="00466BF0" w:rsidRDefault="00F702E0">
      <w:pPr>
        <w:jc w:val="both"/>
        <w:rPr>
          <w:sz w:val="24"/>
          <w:szCs w:val="24"/>
        </w:rPr>
      </w:pPr>
      <w:r>
        <w:rPr>
          <w:sz w:val="24"/>
          <w:szCs w:val="24"/>
        </w:rPr>
        <w:t>ART. 8 - RESPONSABILITÀ</w:t>
      </w:r>
    </w:p>
    <w:p w:rsidR="00466BF0" w:rsidRDefault="00F702E0">
      <w:pPr>
        <w:jc w:val="both"/>
        <w:rPr>
          <w:sz w:val="24"/>
          <w:szCs w:val="24"/>
        </w:rPr>
      </w:pPr>
      <w:r>
        <w:rPr>
          <w:sz w:val="24"/>
          <w:szCs w:val="24"/>
        </w:rPr>
        <w:t>ART. 10 - CORRISPETTIVO</w:t>
      </w:r>
    </w:p>
    <w:p w:rsidR="00466BF0" w:rsidRDefault="00F702E0">
      <w:pPr>
        <w:jc w:val="both"/>
        <w:rPr>
          <w:sz w:val="24"/>
          <w:szCs w:val="24"/>
        </w:rPr>
      </w:pPr>
      <w:r>
        <w:rPr>
          <w:sz w:val="24"/>
          <w:szCs w:val="24"/>
        </w:rPr>
        <w:t>ART. 11 - OBBLIGHI ERLATIVI ALLA TRACCIABILITÀ DEI FLUSSI FINANZIARI</w:t>
      </w:r>
    </w:p>
    <w:p w:rsidR="00466BF0" w:rsidRDefault="00F702E0">
      <w:pPr>
        <w:jc w:val="both"/>
        <w:rPr>
          <w:sz w:val="24"/>
          <w:szCs w:val="24"/>
        </w:rPr>
      </w:pPr>
      <w:r>
        <w:rPr>
          <w:sz w:val="24"/>
          <w:szCs w:val="24"/>
        </w:rPr>
        <w:t>ART. 13 - CONTESTAZIONI E CONTROVERSIE</w:t>
      </w:r>
    </w:p>
    <w:p w:rsidR="00466BF0" w:rsidRDefault="00F702E0">
      <w:pPr>
        <w:jc w:val="both"/>
        <w:rPr>
          <w:sz w:val="24"/>
          <w:szCs w:val="24"/>
        </w:rPr>
      </w:pPr>
      <w:r>
        <w:rPr>
          <w:sz w:val="24"/>
          <w:szCs w:val="24"/>
        </w:rPr>
        <w:t>ART. 14 - PENALI</w:t>
      </w:r>
    </w:p>
    <w:p w:rsidR="00466BF0" w:rsidRDefault="00F702E0">
      <w:pPr>
        <w:jc w:val="both"/>
        <w:rPr>
          <w:sz w:val="24"/>
          <w:szCs w:val="24"/>
        </w:rPr>
      </w:pPr>
      <w:r>
        <w:rPr>
          <w:sz w:val="24"/>
          <w:szCs w:val="24"/>
        </w:rPr>
        <w:t>ART. 15 - RISOLUZIONE DEL CONTRATTO</w:t>
      </w:r>
    </w:p>
    <w:p w:rsidR="00466BF0" w:rsidRDefault="00F702E0">
      <w:pPr>
        <w:jc w:val="both"/>
        <w:rPr>
          <w:sz w:val="24"/>
          <w:szCs w:val="24"/>
        </w:rPr>
      </w:pPr>
      <w:r>
        <w:rPr>
          <w:sz w:val="24"/>
          <w:szCs w:val="24"/>
        </w:rPr>
        <w:t>ART. 18- RISOLUZIONE DEL CONTRATTO IN CASO DI VIOLAZIONE DEGLI OBBLIGHI DI CUI ALL’ART. 53, COMMA 16 TER D. LGS 165/2001 “INCOMPATIBILITÀ EX DIPENDENTI DELLA PUBBLICA AMMINISTRAZIONE”</w:t>
      </w:r>
    </w:p>
    <w:p w:rsidR="00466BF0" w:rsidRDefault="00F702E0">
      <w:pPr>
        <w:jc w:val="both"/>
        <w:rPr>
          <w:sz w:val="24"/>
          <w:szCs w:val="24"/>
        </w:rPr>
      </w:pPr>
      <w:r>
        <w:rPr>
          <w:sz w:val="24"/>
          <w:szCs w:val="24"/>
        </w:rPr>
        <w:t>ART. 19 - RISOLUZIONE DEL CONTRATTO IN CASO DI VIOLAZIONE DEGLI OBBLIGHI PREVISTI DAL CODICE DI CONDOTTA DEI DIPENDENTI PUBBLICI, DI CUI AL D.P.R. 62/2013 ED ALLA DELIBERA DEL DIRETTORE GENERALE N. 91/2018</w:t>
      </w:r>
    </w:p>
    <w:p w:rsidR="00466BF0" w:rsidRDefault="00466BF0">
      <w:pPr>
        <w:jc w:val="both"/>
        <w:rPr>
          <w:b/>
          <w:sz w:val="24"/>
          <w:szCs w:val="24"/>
        </w:rPr>
      </w:pPr>
    </w:p>
    <w:p w:rsidR="00466BF0" w:rsidRDefault="00F702E0">
      <w:pPr>
        <w:rPr>
          <w:sz w:val="24"/>
          <w:szCs w:val="24"/>
        </w:rPr>
      </w:pPr>
      <w:r>
        <w:rPr>
          <w:sz w:val="24"/>
          <w:szCs w:val="24"/>
        </w:rPr>
        <w:t>DATA _______________</w:t>
      </w:r>
      <w:r>
        <w:rPr>
          <w:sz w:val="24"/>
          <w:szCs w:val="24"/>
        </w:rPr>
        <w:tab/>
      </w:r>
      <w:r>
        <w:rPr>
          <w:sz w:val="24"/>
          <w:szCs w:val="24"/>
        </w:rPr>
        <w:tab/>
      </w:r>
      <w:r>
        <w:rPr>
          <w:sz w:val="24"/>
          <w:szCs w:val="24"/>
        </w:rPr>
        <w:tab/>
      </w:r>
      <w:r>
        <w:rPr>
          <w:sz w:val="24"/>
          <w:szCs w:val="24"/>
        </w:rPr>
        <w:tab/>
      </w:r>
      <w:r>
        <w:rPr>
          <w:sz w:val="24"/>
          <w:szCs w:val="24"/>
        </w:rPr>
        <w:tab/>
        <w:t>PER ACCETTAZIONE:</w:t>
      </w:r>
    </w:p>
    <w:p w:rsidR="00466BF0" w:rsidRDefault="00F702E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IL LEGALE RAPPRESENTANTE</w:t>
      </w:r>
    </w:p>
    <w:p w:rsidR="00466BF0" w:rsidRDefault="00F702E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(indicare generalità, qualifica e firma)</w:t>
      </w:r>
    </w:p>
    <w:p w:rsidR="00466BF0" w:rsidRDefault="00F702E0">
      <w:pPr>
        <w:jc w:val="center"/>
        <w:rPr>
          <w:b/>
          <w:sz w:val="24"/>
          <w:szCs w:val="24"/>
        </w:rPr>
      </w:pPr>
      <w:r>
        <w:rPr>
          <w:sz w:val="24"/>
          <w:szCs w:val="24"/>
        </w:rPr>
        <w:tab/>
      </w:r>
      <w:r>
        <w:rPr>
          <w:sz w:val="24"/>
          <w:szCs w:val="24"/>
        </w:rPr>
        <w:tab/>
      </w:r>
      <w:r>
        <w:rPr>
          <w:sz w:val="24"/>
          <w:szCs w:val="24"/>
        </w:rPr>
        <w:tab/>
      </w:r>
      <w:r>
        <w:rPr>
          <w:sz w:val="24"/>
          <w:szCs w:val="24"/>
        </w:rPr>
        <w:tab/>
      </w:r>
      <w:r>
        <w:rPr>
          <w:sz w:val="24"/>
          <w:szCs w:val="24"/>
        </w:rPr>
        <w:tab/>
        <w:t xml:space="preserve">  _____________________________________</w:t>
      </w:r>
    </w:p>
    <w:sectPr w:rsidR="00466BF0">
      <w:footerReference w:type="default" r:id="rId8"/>
      <w:pgSz w:w="11906" w:h="16838"/>
      <w:pgMar w:top="1417" w:right="1134"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CF1" w:rsidRDefault="00F702E0">
      <w:r>
        <w:separator/>
      </w:r>
    </w:p>
  </w:endnote>
  <w:endnote w:type="continuationSeparator" w:id="0">
    <w:p w:rsidR="00F12CF1" w:rsidRDefault="00F7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212352"/>
      <w:docPartObj>
        <w:docPartGallery w:val="Page Numbers (Bottom of Page)"/>
        <w:docPartUnique/>
      </w:docPartObj>
    </w:sdtPr>
    <w:sdtEndPr/>
    <w:sdtContent>
      <w:p w:rsidR="00466BF0" w:rsidRDefault="00F702E0">
        <w:pPr>
          <w:pStyle w:val="Pidipagina"/>
          <w:jc w:val="center"/>
        </w:pPr>
        <w:r>
          <w:fldChar w:fldCharType="begin"/>
        </w:r>
        <w:r>
          <w:instrText xml:space="preserve"> PAGE </w:instrText>
        </w:r>
        <w:r>
          <w:fldChar w:fldCharType="separate"/>
        </w:r>
        <w:r>
          <w:t>13</w:t>
        </w:r>
        <w:r>
          <w:fldChar w:fldCharType="end"/>
        </w:r>
      </w:p>
    </w:sdtContent>
  </w:sdt>
  <w:p w:rsidR="00466BF0" w:rsidRDefault="00466BF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CF1" w:rsidRDefault="00F702E0">
      <w:r>
        <w:separator/>
      </w:r>
    </w:p>
  </w:footnote>
  <w:footnote w:type="continuationSeparator" w:id="0">
    <w:p w:rsidR="00F12CF1" w:rsidRDefault="00F70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B80D20"/>
    <w:multiLevelType w:val="multilevel"/>
    <w:tmpl w:val="8204672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57280B"/>
    <w:multiLevelType w:val="multilevel"/>
    <w:tmpl w:val="CB2AAF22"/>
    <w:lvl w:ilvl="0">
      <w:start w:val="1"/>
      <w:numFmt w:val="none"/>
      <w:suff w:val="nothing"/>
      <w:lvlText w:val=""/>
      <w:lvlJc w:val="left"/>
      <w:pPr>
        <w:tabs>
          <w:tab w:val="num" w:pos="0"/>
        </w:tabs>
        <w:ind w:left="432" w:hanging="432"/>
      </w:pPr>
      <w:rPr>
        <w:rFonts w:eastAsia="Times New Roman" w:cs="Courier New"/>
        <w:shd w:val="clear" w:color="auto" w:fill="00FFFF"/>
        <w:lang w:val="it-I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257E09F8"/>
    <w:multiLevelType w:val="multilevel"/>
    <w:tmpl w:val="66C036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2936494D"/>
    <w:multiLevelType w:val="multilevel"/>
    <w:tmpl w:val="91A26206"/>
    <w:lvl w:ilvl="0">
      <w:start w:val="1"/>
      <w:numFmt w:val="none"/>
      <w:suff w:val="nothing"/>
      <w:lvlText w:val=""/>
      <w:lvlJc w:val="left"/>
      <w:pPr>
        <w:tabs>
          <w:tab w:val="num" w:pos="0"/>
        </w:tabs>
        <w:ind w:left="432" w:hanging="432"/>
      </w:pPr>
      <w:rPr>
        <w:rFonts w:eastAsia="Times New Roman" w:cs="Courier New"/>
        <w:shd w:val="clear" w:color="auto" w:fill="00FFFF"/>
        <w:lang w:val="it-I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3E5202C8"/>
    <w:multiLevelType w:val="multilevel"/>
    <w:tmpl w:val="CFDE0878"/>
    <w:lvl w:ilvl="0">
      <w:start w:val="1"/>
      <w:numFmt w:val="bullet"/>
      <w:lvlText w:val="-"/>
      <w:lvlJc w:val="left"/>
      <w:pPr>
        <w:tabs>
          <w:tab w:val="num" w:pos="360"/>
        </w:tabs>
        <w:ind w:left="360" w:hanging="360"/>
      </w:pPr>
      <w:rPr>
        <w:rFonts w:ascii="Courier New" w:hAnsi="Courier New" w:cs="Courier New" w:hint="default"/>
        <w:b w:val="0"/>
        <w:i w:val="0"/>
        <w:strike w:val="0"/>
        <w:dstrike w:val="0"/>
        <w:sz w:val="24"/>
        <w:u w:val="none"/>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00F3911"/>
    <w:multiLevelType w:val="multilevel"/>
    <w:tmpl w:val="EA8695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51AC05EB"/>
    <w:multiLevelType w:val="multilevel"/>
    <w:tmpl w:val="8A4040A8"/>
    <w:lvl w:ilvl="0">
      <w:start w:val="1"/>
      <w:numFmt w:val="lowerLetter"/>
      <w:lvlText w:val="%1)"/>
      <w:lvlJc w:val="left"/>
      <w:pPr>
        <w:tabs>
          <w:tab w:val="num" w:pos="288"/>
        </w:tabs>
        <w:ind w:left="0" w:firstLine="0"/>
      </w:pPr>
      <w:rPr>
        <w:rFonts w:eastAsia="Arial"/>
        <w:i/>
        <w:color w:val="000000"/>
        <w:spacing w:val="4"/>
        <w:w w:val="100"/>
        <w:position w:val="0"/>
        <w:sz w:val="18"/>
        <w:vertAlign w:val="baseline"/>
        <w:lang w:val="it-I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95147E0"/>
    <w:multiLevelType w:val="multilevel"/>
    <w:tmpl w:val="632AB1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3DB08A4"/>
    <w:multiLevelType w:val="multilevel"/>
    <w:tmpl w:val="45A084AA"/>
    <w:lvl w:ilvl="0">
      <w:start w:val="1"/>
      <w:numFmt w:val="bullet"/>
      <w:lvlText w:val=""/>
      <w:lvlJc w:val="left"/>
      <w:pPr>
        <w:tabs>
          <w:tab w:val="num" w:pos="1584"/>
        </w:tabs>
        <w:ind w:left="1584" w:hanging="360"/>
      </w:pPr>
      <w:rPr>
        <w:rFonts w:ascii="Symbol" w:hAnsi="Symbol" w:cs="Symbol" w:hint="default"/>
        <w:sz w:val="18"/>
      </w:rPr>
    </w:lvl>
    <w:lvl w:ilvl="1">
      <w:start w:val="1"/>
      <w:numFmt w:val="bullet"/>
      <w:lvlText w:val="◦"/>
      <w:lvlJc w:val="left"/>
      <w:pPr>
        <w:tabs>
          <w:tab w:val="num" w:pos="1944"/>
        </w:tabs>
        <w:ind w:left="1944" w:hanging="360"/>
      </w:pPr>
      <w:rPr>
        <w:rFonts w:ascii="OpenSymbol" w:hAnsi="OpenSymbol" w:cs="OpenSymbol" w:hint="default"/>
      </w:rPr>
    </w:lvl>
    <w:lvl w:ilvl="2">
      <w:start w:val="1"/>
      <w:numFmt w:val="bullet"/>
      <w:lvlText w:val="▪"/>
      <w:lvlJc w:val="left"/>
      <w:pPr>
        <w:tabs>
          <w:tab w:val="num" w:pos="2304"/>
        </w:tabs>
        <w:ind w:left="2304" w:hanging="360"/>
      </w:pPr>
      <w:rPr>
        <w:rFonts w:ascii="OpenSymbol" w:hAnsi="OpenSymbol" w:cs="OpenSymbol" w:hint="default"/>
      </w:rPr>
    </w:lvl>
    <w:lvl w:ilvl="3">
      <w:start w:val="1"/>
      <w:numFmt w:val="bullet"/>
      <w:lvlText w:val=""/>
      <w:lvlJc w:val="left"/>
      <w:pPr>
        <w:tabs>
          <w:tab w:val="num" w:pos="2664"/>
        </w:tabs>
        <w:ind w:left="2664" w:hanging="360"/>
      </w:pPr>
      <w:rPr>
        <w:rFonts w:ascii="Symbol" w:hAnsi="Symbol" w:cs="Symbol" w:hint="default"/>
      </w:rPr>
    </w:lvl>
    <w:lvl w:ilvl="4">
      <w:start w:val="1"/>
      <w:numFmt w:val="bullet"/>
      <w:lvlText w:val="◦"/>
      <w:lvlJc w:val="left"/>
      <w:pPr>
        <w:tabs>
          <w:tab w:val="num" w:pos="3024"/>
        </w:tabs>
        <w:ind w:left="3024" w:hanging="360"/>
      </w:pPr>
      <w:rPr>
        <w:rFonts w:ascii="OpenSymbol" w:hAnsi="OpenSymbol" w:cs="OpenSymbol" w:hint="default"/>
      </w:rPr>
    </w:lvl>
    <w:lvl w:ilvl="5">
      <w:start w:val="1"/>
      <w:numFmt w:val="bullet"/>
      <w:lvlText w:val="▪"/>
      <w:lvlJc w:val="left"/>
      <w:pPr>
        <w:tabs>
          <w:tab w:val="num" w:pos="3384"/>
        </w:tabs>
        <w:ind w:left="3384" w:hanging="360"/>
      </w:pPr>
      <w:rPr>
        <w:rFonts w:ascii="OpenSymbol" w:hAnsi="OpenSymbol" w:cs="OpenSymbol" w:hint="default"/>
      </w:rPr>
    </w:lvl>
    <w:lvl w:ilvl="6">
      <w:start w:val="1"/>
      <w:numFmt w:val="bullet"/>
      <w:lvlText w:val=""/>
      <w:lvlJc w:val="left"/>
      <w:pPr>
        <w:tabs>
          <w:tab w:val="num" w:pos="3744"/>
        </w:tabs>
        <w:ind w:left="3744" w:hanging="360"/>
      </w:pPr>
      <w:rPr>
        <w:rFonts w:ascii="Symbol" w:hAnsi="Symbol" w:cs="Symbol" w:hint="default"/>
      </w:rPr>
    </w:lvl>
    <w:lvl w:ilvl="7">
      <w:start w:val="1"/>
      <w:numFmt w:val="bullet"/>
      <w:lvlText w:val="◦"/>
      <w:lvlJc w:val="left"/>
      <w:pPr>
        <w:tabs>
          <w:tab w:val="num" w:pos="4104"/>
        </w:tabs>
        <w:ind w:left="4104" w:hanging="360"/>
      </w:pPr>
      <w:rPr>
        <w:rFonts w:ascii="OpenSymbol" w:hAnsi="OpenSymbol" w:cs="OpenSymbol" w:hint="default"/>
      </w:rPr>
    </w:lvl>
    <w:lvl w:ilvl="8">
      <w:start w:val="1"/>
      <w:numFmt w:val="bullet"/>
      <w:lvlText w:val="▪"/>
      <w:lvlJc w:val="left"/>
      <w:pPr>
        <w:tabs>
          <w:tab w:val="num" w:pos="4464"/>
        </w:tabs>
        <w:ind w:left="4464" w:hanging="360"/>
      </w:pPr>
      <w:rPr>
        <w:rFonts w:ascii="OpenSymbol" w:hAnsi="OpenSymbol" w:cs="OpenSymbol" w:hint="default"/>
      </w:rPr>
    </w:lvl>
  </w:abstractNum>
  <w:abstractNum w:abstractNumId="9" w15:restartNumberingAfterBreak="0">
    <w:nsid w:val="689C08CC"/>
    <w:multiLevelType w:val="multilevel"/>
    <w:tmpl w:val="7722CB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29B7B54"/>
    <w:multiLevelType w:val="multilevel"/>
    <w:tmpl w:val="0F5A38D6"/>
    <w:lvl w:ilvl="0">
      <w:start w:val="1"/>
      <w:numFmt w:val="bullet"/>
      <w:lvlText w:val=""/>
      <w:lvlJc w:val="left"/>
      <w:pPr>
        <w:tabs>
          <w:tab w:val="num" w:pos="1584"/>
        </w:tabs>
        <w:ind w:left="1584" w:hanging="360"/>
      </w:pPr>
      <w:rPr>
        <w:rFonts w:ascii="Symbol" w:hAnsi="Symbol" w:cs="Symbol" w:hint="default"/>
        <w:sz w:val="18"/>
      </w:rPr>
    </w:lvl>
    <w:lvl w:ilvl="1">
      <w:start w:val="1"/>
      <w:numFmt w:val="bullet"/>
      <w:lvlText w:val="◦"/>
      <w:lvlJc w:val="left"/>
      <w:pPr>
        <w:tabs>
          <w:tab w:val="num" w:pos="1944"/>
        </w:tabs>
        <w:ind w:left="1944" w:hanging="360"/>
      </w:pPr>
      <w:rPr>
        <w:rFonts w:ascii="OpenSymbol" w:hAnsi="OpenSymbol" w:cs="OpenSymbol" w:hint="default"/>
      </w:rPr>
    </w:lvl>
    <w:lvl w:ilvl="2">
      <w:start w:val="1"/>
      <w:numFmt w:val="bullet"/>
      <w:lvlText w:val="▪"/>
      <w:lvlJc w:val="left"/>
      <w:pPr>
        <w:tabs>
          <w:tab w:val="num" w:pos="2304"/>
        </w:tabs>
        <w:ind w:left="2304" w:hanging="360"/>
      </w:pPr>
      <w:rPr>
        <w:rFonts w:ascii="OpenSymbol" w:hAnsi="OpenSymbol" w:cs="OpenSymbol" w:hint="default"/>
      </w:rPr>
    </w:lvl>
    <w:lvl w:ilvl="3">
      <w:start w:val="1"/>
      <w:numFmt w:val="bullet"/>
      <w:lvlText w:val=""/>
      <w:lvlJc w:val="left"/>
      <w:pPr>
        <w:tabs>
          <w:tab w:val="num" w:pos="2664"/>
        </w:tabs>
        <w:ind w:left="2664" w:hanging="360"/>
      </w:pPr>
      <w:rPr>
        <w:rFonts w:ascii="Symbol" w:hAnsi="Symbol" w:cs="Symbol" w:hint="default"/>
      </w:rPr>
    </w:lvl>
    <w:lvl w:ilvl="4">
      <w:start w:val="1"/>
      <w:numFmt w:val="bullet"/>
      <w:lvlText w:val="◦"/>
      <w:lvlJc w:val="left"/>
      <w:pPr>
        <w:tabs>
          <w:tab w:val="num" w:pos="3024"/>
        </w:tabs>
        <w:ind w:left="3024" w:hanging="360"/>
      </w:pPr>
      <w:rPr>
        <w:rFonts w:ascii="OpenSymbol" w:hAnsi="OpenSymbol" w:cs="OpenSymbol" w:hint="default"/>
      </w:rPr>
    </w:lvl>
    <w:lvl w:ilvl="5">
      <w:start w:val="1"/>
      <w:numFmt w:val="bullet"/>
      <w:lvlText w:val="▪"/>
      <w:lvlJc w:val="left"/>
      <w:pPr>
        <w:tabs>
          <w:tab w:val="num" w:pos="3384"/>
        </w:tabs>
        <w:ind w:left="3384" w:hanging="360"/>
      </w:pPr>
      <w:rPr>
        <w:rFonts w:ascii="OpenSymbol" w:hAnsi="OpenSymbol" w:cs="OpenSymbol" w:hint="default"/>
      </w:rPr>
    </w:lvl>
    <w:lvl w:ilvl="6">
      <w:start w:val="1"/>
      <w:numFmt w:val="bullet"/>
      <w:lvlText w:val=""/>
      <w:lvlJc w:val="left"/>
      <w:pPr>
        <w:tabs>
          <w:tab w:val="num" w:pos="3744"/>
        </w:tabs>
        <w:ind w:left="3744" w:hanging="360"/>
      </w:pPr>
      <w:rPr>
        <w:rFonts w:ascii="Symbol" w:hAnsi="Symbol" w:cs="Symbol" w:hint="default"/>
      </w:rPr>
    </w:lvl>
    <w:lvl w:ilvl="7">
      <w:start w:val="1"/>
      <w:numFmt w:val="bullet"/>
      <w:lvlText w:val="◦"/>
      <w:lvlJc w:val="left"/>
      <w:pPr>
        <w:tabs>
          <w:tab w:val="num" w:pos="4104"/>
        </w:tabs>
        <w:ind w:left="4104" w:hanging="360"/>
      </w:pPr>
      <w:rPr>
        <w:rFonts w:ascii="OpenSymbol" w:hAnsi="OpenSymbol" w:cs="OpenSymbol" w:hint="default"/>
      </w:rPr>
    </w:lvl>
    <w:lvl w:ilvl="8">
      <w:start w:val="1"/>
      <w:numFmt w:val="bullet"/>
      <w:lvlText w:val="▪"/>
      <w:lvlJc w:val="left"/>
      <w:pPr>
        <w:tabs>
          <w:tab w:val="num" w:pos="4464"/>
        </w:tabs>
        <w:ind w:left="4464" w:hanging="360"/>
      </w:pPr>
      <w:rPr>
        <w:rFonts w:ascii="OpenSymbol" w:hAnsi="OpenSymbol" w:cs="OpenSymbol" w:hint="default"/>
      </w:rPr>
    </w:lvl>
  </w:abstractNum>
  <w:abstractNum w:abstractNumId="11" w15:restartNumberingAfterBreak="0">
    <w:nsid w:val="7D880EC0"/>
    <w:multiLevelType w:val="multilevel"/>
    <w:tmpl w:val="2198263A"/>
    <w:lvl w:ilvl="0">
      <w:start w:val="1"/>
      <w:numFmt w:val="bullet"/>
      <w:lvlText w:val=""/>
      <w:lvlJc w:val="left"/>
      <w:pPr>
        <w:tabs>
          <w:tab w:val="num" w:pos="1584"/>
        </w:tabs>
        <w:ind w:left="1584" w:hanging="360"/>
      </w:pPr>
      <w:rPr>
        <w:rFonts w:ascii="Symbol" w:hAnsi="Symbol" w:cs="Symbol" w:hint="default"/>
        <w:sz w:val="18"/>
      </w:rPr>
    </w:lvl>
    <w:lvl w:ilvl="1">
      <w:start w:val="1"/>
      <w:numFmt w:val="bullet"/>
      <w:lvlText w:val="◦"/>
      <w:lvlJc w:val="left"/>
      <w:pPr>
        <w:tabs>
          <w:tab w:val="num" w:pos="1944"/>
        </w:tabs>
        <w:ind w:left="1944" w:hanging="360"/>
      </w:pPr>
      <w:rPr>
        <w:rFonts w:ascii="OpenSymbol" w:hAnsi="OpenSymbol" w:cs="OpenSymbol" w:hint="default"/>
      </w:rPr>
    </w:lvl>
    <w:lvl w:ilvl="2">
      <w:start w:val="1"/>
      <w:numFmt w:val="bullet"/>
      <w:lvlText w:val="▪"/>
      <w:lvlJc w:val="left"/>
      <w:pPr>
        <w:tabs>
          <w:tab w:val="num" w:pos="2304"/>
        </w:tabs>
        <w:ind w:left="2304" w:hanging="360"/>
      </w:pPr>
      <w:rPr>
        <w:rFonts w:ascii="OpenSymbol" w:hAnsi="OpenSymbol" w:cs="OpenSymbol" w:hint="default"/>
      </w:rPr>
    </w:lvl>
    <w:lvl w:ilvl="3">
      <w:start w:val="1"/>
      <w:numFmt w:val="bullet"/>
      <w:lvlText w:val=""/>
      <w:lvlJc w:val="left"/>
      <w:pPr>
        <w:tabs>
          <w:tab w:val="num" w:pos="2664"/>
        </w:tabs>
        <w:ind w:left="2664" w:hanging="360"/>
      </w:pPr>
      <w:rPr>
        <w:rFonts w:ascii="Symbol" w:hAnsi="Symbol" w:cs="Symbol" w:hint="default"/>
      </w:rPr>
    </w:lvl>
    <w:lvl w:ilvl="4">
      <w:start w:val="1"/>
      <w:numFmt w:val="bullet"/>
      <w:lvlText w:val="◦"/>
      <w:lvlJc w:val="left"/>
      <w:pPr>
        <w:tabs>
          <w:tab w:val="num" w:pos="3024"/>
        </w:tabs>
        <w:ind w:left="3024" w:hanging="360"/>
      </w:pPr>
      <w:rPr>
        <w:rFonts w:ascii="OpenSymbol" w:hAnsi="OpenSymbol" w:cs="OpenSymbol" w:hint="default"/>
      </w:rPr>
    </w:lvl>
    <w:lvl w:ilvl="5">
      <w:start w:val="1"/>
      <w:numFmt w:val="bullet"/>
      <w:lvlText w:val="▪"/>
      <w:lvlJc w:val="left"/>
      <w:pPr>
        <w:tabs>
          <w:tab w:val="num" w:pos="3384"/>
        </w:tabs>
        <w:ind w:left="3384" w:hanging="360"/>
      </w:pPr>
      <w:rPr>
        <w:rFonts w:ascii="OpenSymbol" w:hAnsi="OpenSymbol" w:cs="OpenSymbol" w:hint="default"/>
      </w:rPr>
    </w:lvl>
    <w:lvl w:ilvl="6">
      <w:start w:val="1"/>
      <w:numFmt w:val="bullet"/>
      <w:lvlText w:val=""/>
      <w:lvlJc w:val="left"/>
      <w:pPr>
        <w:tabs>
          <w:tab w:val="num" w:pos="3744"/>
        </w:tabs>
        <w:ind w:left="3744" w:hanging="360"/>
      </w:pPr>
      <w:rPr>
        <w:rFonts w:ascii="Symbol" w:hAnsi="Symbol" w:cs="Symbol" w:hint="default"/>
      </w:rPr>
    </w:lvl>
    <w:lvl w:ilvl="7">
      <w:start w:val="1"/>
      <w:numFmt w:val="bullet"/>
      <w:lvlText w:val="◦"/>
      <w:lvlJc w:val="left"/>
      <w:pPr>
        <w:tabs>
          <w:tab w:val="num" w:pos="4104"/>
        </w:tabs>
        <w:ind w:left="4104" w:hanging="360"/>
      </w:pPr>
      <w:rPr>
        <w:rFonts w:ascii="OpenSymbol" w:hAnsi="OpenSymbol" w:cs="OpenSymbol" w:hint="default"/>
      </w:rPr>
    </w:lvl>
    <w:lvl w:ilvl="8">
      <w:start w:val="1"/>
      <w:numFmt w:val="bullet"/>
      <w:lvlText w:val="▪"/>
      <w:lvlJc w:val="left"/>
      <w:pPr>
        <w:tabs>
          <w:tab w:val="num" w:pos="4464"/>
        </w:tabs>
        <w:ind w:left="4464" w:hanging="360"/>
      </w:pPr>
      <w:rPr>
        <w:rFonts w:ascii="OpenSymbol" w:hAnsi="OpenSymbol" w:cs="OpenSymbol" w:hint="default"/>
      </w:rPr>
    </w:lvl>
  </w:abstractNum>
  <w:abstractNum w:abstractNumId="12" w15:restartNumberingAfterBreak="0">
    <w:nsid w:val="7FC90CDB"/>
    <w:multiLevelType w:val="multilevel"/>
    <w:tmpl w:val="A6605CD8"/>
    <w:lvl w:ilvl="0">
      <w:start w:val="1"/>
      <w:numFmt w:val="upperLetter"/>
      <w:lvlText w:val="%1."/>
      <w:lvlJc w:val="left"/>
      <w:pPr>
        <w:tabs>
          <w:tab w:val="num" w:pos="720"/>
        </w:tabs>
        <w:ind w:left="720" w:hanging="360"/>
      </w:pPr>
      <w:rPr>
        <w:b/>
        <w:szCs w:val="28"/>
        <w:u w:val="singl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3"/>
  </w:num>
  <w:num w:numId="3">
    <w:abstractNumId w:val="12"/>
  </w:num>
  <w:num w:numId="4">
    <w:abstractNumId w:val="1"/>
  </w:num>
  <w:num w:numId="5">
    <w:abstractNumId w:val="0"/>
  </w:num>
  <w:num w:numId="6">
    <w:abstractNumId w:val="5"/>
  </w:num>
  <w:num w:numId="7">
    <w:abstractNumId w:val="2"/>
  </w:num>
  <w:num w:numId="8">
    <w:abstractNumId w:val="6"/>
  </w:num>
  <w:num w:numId="9">
    <w:abstractNumId w:val="11"/>
  </w:num>
  <w:num w:numId="10">
    <w:abstractNumId w:val="10"/>
  </w:num>
  <w:num w:numId="11">
    <w:abstractNumId w:val="8"/>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BF0"/>
    <w:rsid w:val="00466BF0"/>
    <w:rsid w:val="0097562C"/>
    <w:rsid w:val="00AA233F"/>
    <w:rsid w:val="00DE46A9"/>
    <w:rsid w:val="00F12CF1"/>
    <w:rsid w:val="00F702E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8F50E-95F1-477E-BD15-C49A8C2B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27449"/>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uiPriority w:val="9"/>
    <w:qFormat/>
    <w:rsid w:val="005E4D2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5E4D2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5">
    <w:name w:val="heading 5"/>
    <w:basedOn w:val="Normale"/>
    <w:next w:val="Normale"/>
    <w:link w:val="Titolo5Carattere"/>
    <w:qFormat/>
    <w:rsid w:val="00B92B4D"/>
    <w:pPr>
      <w:keepNext/>
      <w:jc w:val="center"/>
      <w:textAlignment w:val="baseline"/>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unhideWhenUsed/>
    <w:rsid w:val="00F27449"/>
    <w:rPr>
      <w:color w:val="0000FF"/>
      <w:u w:val="single"/>
    </w:rPr>
  </w:style>
  <w:style w:type="character" w:customStyle="1" w:styleId="TitoloCarattere">
    <w:name w:val="Titolo Carattere"/>
    <w:basedOn w:val="Carpredefinitoparagrafo"/>
    <w:link w:val="Titolo"/>
    <w:qFormat/>
    <w:rsid w:val="00F27449"/>
    <w:rPr>
      <w:rFonts w:ascii="Times New Roman" w:eastAsia="Times New Roman" w:hAnsi="Times New Roman" w:cs="Times New Roman"/>
      <w:b/>
      <w:sz w:val="24"/>
      <w:szCs w:val="20"/>
      <w:lang w:eastAsia="it-IT"/>
    </w:rPr>
  </w:style>
  <w:style w:type="character" w:customStyle="1" w:styleId="CorpotestoCarattere">
    <w:name w:val="Corpo testo Carattere"/>
    <w:basedOn w:val="Carpredefinitoparagrafo"/>
    <w:link w:val="Corpotesto"/>
    <w:semiHidden/>
    <w:qFormat/>
    <w:rsid w:val="00F27449"/>
    <w:rPr>
      <w:rFonts w:ascii="Arial" w:eastAsia="Times New Roman" w:hAnsi="Arial" w:cs="Times New Roman"/>
      <w:sz w:val="24"/>
      <w:szCs w:val="20"/>
      <w:lang w:eastAsia="it-IT"/>
    </w:rPr>
  </w:style>
  <w:style w:type="character" w:styleId="Enfasigrassetto">
    <w:name w:val="Strong"/>
    <w:basedOn w:val="Carpredefinitoparagrafo"/>
    <w:qFormat/>
    <w:rsid w:val="00F27449"/>
    <w:rPr>
      <w:b/>
      <w:bCs/>
    </w:rPr>
  </w:style>
  <w:style w:type="character" w:customStyle="1" w:styleId="TestofumettoCarattere">
    <w:name w:val="Testo fumetto Carattere"/>
    <w:basedOn w:val="Carpredefinitoparagrafo"/>
    <w:link w:val="Testofumetto"/>
    <w:uiPriority w:val="99"/>
    <w:semiHidden/>
    <w:qFormat/>
    <w:rsid w:val="007132FE"/>
    <w:rPr>
      <w:rFonts w:ascii="Segoe UI" w:eastAsia="Times New Roman" w:hAnsi="Segoe UI" w:cs="Segoe UI"/>
      <w:sz w:val="18"/>
      <w:szCs w:val="18"/>
      <w:lang w:eastAsia="it-IT"/>
    </w:rPr>
  </w:style>
  <w:style w:type="character" w:customStyle="1" w:styleId="IntestazioneCarattere">
    <w:name w:val="Intestazione Carattere"/>
    <w:basedOn w:val="Carpredefinitoparagrafo"/>
    <w:link w:val="Intestazione"/>
    <w:uiPriority w:val="99"/>
    <w:qFormat/>
    <w:rsid w:val="00EE2087"/>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uiPriority w:val="99"/>
    <w:qFormat/>
    <w:rsid w:val="00EE2087"/>
    <w:rPr>
      <w:rFonts w:ascii="Times New Roman" w:eastAsia="Times New Roman" w:hAnsi="Times New Roman" w:cs="Times New Roman"/>
      <w:sz w:val="20"/>
      <w:szCs w:val="20"/>
      <w:lang w:eastAsia="it-IT"/>
    </w:rPr>
  </w:style>
  <w:style w:type="character" w:customStyle="1" w:styleId="WW8Num10z1">
    <w:name w:val="WW8Num10z1"/>
    <w:qFormat/>
    <w:rsid w:val="001E0C8F"/>
    <w:rPr>
      <w:rFonts w:ascii="Courier New" w:hAnsi="Courier New" w:cs="Courier New"/>
    </w:rPr>
  </w:style>
  <w:style w:type="character" w:customStyle="1" w:styleId="Titolo5Carattere">
    <w:name w:val="Titolo 5 Carattere"/>
    <w:basedOn w:val="Carpredefinitoparagrafo"/>
    <w:link w:val="Titolo5"/>
    <w:qFormat/>
    <w:rsid w:val="00B92B4D"/>
    <w:rPr>
      <w:rFonts w:ascii="Times New Roman" w:eastAsia="Times New Roman" w:hAnsi="Times New Roman" w:cs="Times New Roman"/>
      <w:sz w:val="24"/>
      <w:szCs w:val="20"/>
      <w:lang w:eastAsia="it-IT"/>
    </w:rPr>
  </w:style>
  <w:style w:type="character" w:customStyle="1" w:styleId="Titolo1Carattere">
    <w:name w:val="Titolo 1 Carattere"/>
    <w:basedOn w:val="Carpredefinitoparagrafo"/>
    <w:link w:val="Titolo1"/>
    <w:uiPriority w:val="9"/>
    <w:qFormat/>
    <w:rsid w:val="005E4D25"/>
    <w:rPr>
      <w:rFonts w:asciiTheme="majorHAnsi" w:eastAsiaTheme="majorEastAsia" w:hAnsiTheme="majorHAnsi" w:cstheme="majorBidi"/>
      <w:color w:val="2E74B5" w:themeColor="accent1" w:themeShade="BF"/>
      <w:sz w:val="32"/>
      <w:szCs w:val="32"/>
      <w:lang w:eastAsia="it-IT"/>
    </w:rPr>
  </w:style>
  <w:style w:type="character" w:customStyle="1" w:styleId="Titolo2Carattere">
    <w:name w:val="Titolo 2 Carattere"/>
    <w:basedOn w:val="Carpredefinitoparagrafo"/>
    <w:link w:val="Titolo2"/>
    <w:uiPriority w:val="9"/>
    <w:semiHidden/>
    <w:qFormat/>
    <w:rsid w:val="005E4D25"/>
    <w:rPr>
      <w:rFonts w:asciiTheme="majorHAnsi" w:eastAsiaTheme="majorEastAsia" w:hAnsiTheme="majorHAnsi" w:cstheme="majorBidi"/>
      <w:color w:val="2E74B5" w:themeColor="accent1" w:themeShade="BF"/>
      <w:sz w:val="26"/>
      <w:szCs w:val="26"/>
      <w:lang w:eastAsia="it-IT"/>
    </w:rPr>
  </w:style>
  <w:style w:type="character" w:customStyle="1" w:styleId="Saltoaindice">
    <w:name w:val="Salto a indice"/>
    <w:qFormat/>
  </w:style>
  <w:style w:type="paragraph" w:styleId="Titolo">
    <w:name w:val="Title"/>
    <w:basedOn w:val="Normale"/>
    <w:next w:val="Corpotesto"/>
    <w:link w:val="TitoloCarattere"/>
    <w:qFormat/>
    <w:rsid w:val="00F27449"/>
    <w:pPr>
      <w:jc w:val="center"/>
    </w:pPr>
    <w:rPr>
      <w:b/>
      <w:sz w:val="24"/>
    </w:rPr>
  </w:style>
  <w:style w:type="paragraph" w:styleId="Corpotesto">
    <w:name w:val="Body Text"/>
    <w:basedOn w:val="Normale"/>
    <w:link w:val="CorpotestoCarattere"/>
    <w:semiHidden/>
    <w:unhideWhenUsed/>
    <w:rsid w:val="00F27449"/>
    <w:pPr>
      <w:jc w:val="center"/>
    </w:pPr>
    <w:rPr>
      <w:rFonts w:ascii="Arial" w:hAnsi="Arial"/>
      <w:sz w:val="24"/>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untoelenco3">
    <w:name w:val="List Bullet 3"/>
    <w:basedOn w:val="Normale"/>
    <w:semiHidden/>
    <w:unhideWhenUsed/>
    <w:qFormat/>
    <w:rsid w:val="00F27449"/>
    <w:pPr>
      <w:ind w:left="566" w:hanging="283"/>
    </w:pPr>
  </w:style>
  <w:style w:type="paragraph" w:customStyle="1" w:styleId="TestoCartaLegale">
    <w:name w:val="Testo Carta Legale"/>
    <w:basedOn w:val="Normale"/>
    <w:qFormat/>
    <w:rsid w:val="00F27449"/>
    <w:pPr>
      <w:spacing w:line="440" w:lineRule="atLeast"/>
      <w:jc w:val="both"/>
    </w:pPr>
    <w:rPr>
      <w:sz w:val="22"/>
    </w:rPr>
  </w:style>
  <w:style w:type="paragraph" w:styleId="Paragrafoelenco">
    <w:name w:val="List Paragraph"/>
    <w:basedOn w:val="Normale"/>
    <w:qFormat/>
    <w:rsid w:val="00395175"/>
    <w:pPr>
      <w:ind w:left="720"/>
      <w:contextualSpacing/>
    </w:pPr>
  </w:style>
  <w:style w:type="paragraph" w:styleId="Revisione">
    <w:name w:val="Revision"/>
    <w:uiPriority w:val="99"/>
    <w:semiHidden/>
    <w:qFormat/>
    <w:rsid w:val="007132FE"/>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qFormat/>
    <w:rsid w:val="007132FE"/>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EE2087"/>
    <w:pPr>
      <w:tabs>
        <w:tab w:val="center" w:pos="4819"/>
        <w:tab w:val="right" w:pos="9638"/>
      </w:tabs>
    </w:pPr>
  </w:style>
  <w:style w:type="paragraph" w:styleId="Pidipagina">
    <w:name w:val="footer"/>
    <w:basedOn w:val="Normale"/>
    <w:link w:val="PidipaginaCarattere"/>
    <w:uiPriority w:val="99"/>
    <w:unhideWhenUsed/>
    <w:rsid w:val="00EE2087"/>
    <w:pPr>
      <w:tabs>
        <w:tab w:val="center" w:pos="4819"/>
        <w:tab w:val="right" w:pos="9638"/>
      </w:tabs>
    </w:pPr>
  </w:style>
  <w:style w:type="paragraph" w:styleId="Titoloindice">
    <w:name w:val="index heading"/>
    <w:basedOn w:val="Titolo"/>
  </w:style>
  <w:style w:type="paragraph" w:styleId="Titolosommario">
    <w:name w:val="TOC Heading"/>
    <w:basedOn w:val="Titolo1"/>
    <w:next w:val="Normale"/>
    <w:uiPriority w:val="39"/>
    <w:unhideWhenUsed/>
    <w:qFormat/>
    <w:rsid w:val="005E4D25"/>
    <w:pPr>
      <w:spacing w:line="259" w:lineRule="auto"/>
      <w:outlineLvl w:val="9"/>
    </w:pPr>
  </w:style>
  <w:style w:type="paragraph" w:styleId="Sommario1">
    <w:name w:val="toc 1"/>
    <w:basedOn w:val="Normale"/>
    <w:next w:val="Normale"/>
    <w:autoRedefine/>
    <w:uiPriority w:val="39"/>
    <w:unhideWhenUsed/>
    <w:rsid w:val="00C17CD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B4AC9-10CF-4677-8AD3-6EFD211B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5851</Words>
  <Characters>33353</Characters>
  <Application>Microsoft Office Word</Application>
  <DocSecurity>0</DocSecurity>
  <Lines>277</Lines>
  <Paragraphs>78</Paragraphs>
  <ScaleCrop>false</ScaleCrop>
  <Company>Hewlett-Packard Company</Company>
  <LinksUpToDate>false</LinksUpToDate>
  <CharactersWithSpaces>39126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dc:description/>
  <cp:lastModifiedBy>Andrea Orlandin</cp:lastModifiedBy>
  <cp:revision>18</cp:revision>
  <cp:lastPrinted>2021-12-02T08:57:00Z</cp:lastPrinted>
  <dcterms:created xsi:type="dcterms:W3CDTF">2022-05-19T10:03:00Z</dcterms:created>
  <dcterms:modified xsi:type="dcterms:W3CDTF">2023-09-28T11:24:00Z</dcterms:modified>
  <dc:language>it-IT</dc:language>
</cp:coreProperties>
</file>